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0E" w:rsidRPr="00C81B6B" w:rsidRDefault="008B2897" w:rsidP="009F2B6E">
      <w:pPr>
        <w:jc w:val="center"/>
        <w:rPr>
          <w:rFonts w:asciiTheme="majorEastAsia" w:eastAsiaTheme="majorEastAsia" w:hAnsiTheme="majorEastAsia"/>
          <w:sz w:val="22"/>
        </w:rPr>
      </w:pPr>
      <w:bookmarkStart w:id="0" w:name="_GoBack"/>
      <w:bookmarkEnd w:id="0"/>
      <w:r w:rsidRPr="00C81B6B">
        <w:rPr>
          <w:rFonts w:asciiTheme="majorEastAsia" w:eastAsiaTheme="majorEastAsia" w:hAnsiTheme="majorEastAsia" w:hint="eastAsia"/>
          <w:sz w:val="22"/>
        </w:rPr>
        <w:t>県による日本原子力研究開発機構「人形峠環境技術センター」</w:t>
      </w:r>
      <w:r w:rsidR="00296ED8" w:rsidRPr="00C81B6B">
        <w:rPr>
          <w:rFonts w:asciiTheme="majorEastAsia" w:eastAsiaTheme="majorEastAsia" w:hAnsiTheme="majorEastAsia" w:hint="eastAsia"/>
          <w:sz w:val="22"/>
        </w:rPr>
        <w:t>の現地確認</w:t>
      </w:r>
      <w:r w:rsidR="00C81B6B">
        <w:rPr>
          <w:rFonts w:asciiTheme="majorEastAsia" w:eastAsiaTheme="majorEastAsia" w:hAnsiTheme="majorEastAsia" w:hint="eastAsia"/>
          <w:sz w:val="22"/>
        </w:rPr>
        <w:t>の</w:t>
      </w:r>
      <w:r w:rsidR="00296ED8" w:rsidRPr="00C81B6B">
        <w:rPr>
          <w:rFonts w:asciiTheme="majorEastAsia" w:eastAsiaTheme="majorEastAsia" w:hAnsiTheme="majorEastAsia" w:hint="eastAsia"/>
          <w:sz w:val="22"/>
        </w:rPr>
        <w:t>結果</w:t>
      </w:r>
      <w:r w:rsidR="006C7997">
        <w:rPr>
          <w:rFonts w:asciiTheme="majorEastAsia" w:eastAsiaTheme="majorEastAsia" w:hAnsiTheme="majorEastAsia" w:hint="eastAsia"/>
          <w:sz w:val="22"/>
        </w:rPr>
        <w:t>について</w:t>
      </w:r>
    </w:p>
    <w:p w:rsidR="00855F65" w:rsidRDefault="00855F65" w:rsidP="009F2B6E">
      <w:pPr>
        <w:jc w:val="left"/>
        <w:rPr>
          <w:rFonts w:asciiTheme="majorEastAsia" w:eastAsiaTheme="majorEastAsia" w:hAnsiTheme="majorEastAsia"/>
        </w:rPr>
      </w:pPr>
    </w:p>
    <w:p w:rsidR="00296ED8" w:rsidRDefault="006C7997" w:rsidP="008B2897">
      <w:pPr>
        <w:ind w:leftChars="100" w:left="210" w:firstLineChars="100" w:firstLine="210"/>
        <w:jc w:val="left"/>
        <w:rPr>
          <w:rFonts w:asciiTheme="minorEastAsia" w:hAnsiTheme="minorEastAsia"/>
        </w:rPr>
      </w:pPr>
      <w:r>
        <w:rPr>
          <w:rFonts w:asciiTheme="minorEastAsia" w:hAnsiTheme="minorEastAsia" w:hint="eastAsia"/>
        </w:rPr>
        <w:t>６月６日</w:t>
      </w:r>
      <w:r w:rsidR="00296ED8">
        <w:rPr>
          <w:rFonts w:asciiTheme="minorEastAsia" w:hAnsiTheme="minorEastAsia" w:hint="eastAsia"/>
        </w:rPr>
        <w:t>、</w:t>
      </w:r>
      <w:r w:rsidR="00296ED8" w:rsidRPr="00296ED8">
        <w:rPr>
          <w:rFonts w:asciiTheme="minorEastAsia" w:hAnsiTheme="minorEastAsia" w:hint="eastAsia"/>
        </w:rPr>
        <w:t>国立研究開発法人日本原子力研究開発機構</w:t>
      </w:r>
      <w:r w:rsidR="00C81B6B">
        <w:rPr>
          <w:rFonts w:asciiTheme="minorEastAsia" w:hAnsiTheme="minorEastAsia" w:hint="eastAsia"/>
        </w:rPr>
        <w:t>（</w:t>
      </w:r>
      <w:r w:rsidR="00C81B6B" w:rsidRPr="00C81B6B">
        <w:rPr>
          <w:rFonts w:asciiTheme="minorEastAsia" w:hAnsiTheme="minorEastAsia" w:hint="eastAsia"/>
        </w:rPr>
        <w:t>ＪＡＥＡ</w:t>
      </w:r>
      <w:r w:rsidR="00C81B6B">
        <w:rPr>
          <w:rFonts w:asciiTheme="minorEastAsia" w:hAnsiTheme="minorEastAsia" w:hint="eastAsia"/>
        </w:rPr>
        <w:t>）</w:t>
      </w:r>
      <w:r>
        <w:rPr>
          <w:rFonts w:asciiTheme="minorEastAsia" w:hAnsiTheme="minorEastAsia" w:hint="eastAsia"/>
        </w:rPr>
        <w:t>大洗研究開発センターにおいて不適切保管されていた核燃料物質の点検中、作業員の被ばく事故が発生したことを踏まえ、６月30</w:t>
      </w:r>
      <w:r w:rsidR="00296ED8">
        <w:rPr>
          <w:rFonts w:asciiTheme="minorEastAsia" w:hAnsiTheme="minorEastAsia" w:hint="eastAsia"/>
        </w:rPr>
        <w:t>日同機構</w:t>
      </w:r>
      <w:r>
        <w:rPr>
          <w:rFonts w:asciiTheme="minorEastAsia" w:hAnsiTheme="minorEastAsia" w:hint="eastAsia"/>
        </w:rPr>
        <w:t>人形峠環境技術</w:t>
      </w:r>
      <w:r w:rsidR="00296ED8" w:rsidRPr="00296ED8">
        <w:rPr>
          <w:rFonts w:asciiTheme="minorEastAsia" w:hAnsiTheme="minorEastAsia" w:hint="eastAsia"/>
        </w:rPr>
        <w:t>センター</w:t>
      </w:r>
      <w:r>
        <w:rPr>
          <w:rFonts w:asciiTheme="minorEastAsia" w:hAnsiTheme="minorEastAsia" w:hint="eastAsia"/>
        </w:rPr>
        <w:t>の</w:t>
      </w:r>
      <w:r w:rsidR="00296ED8" w:rsidRPr="00296ED8">
        <w:rPr>
          <w:rFonts w:asciiTheme="minorEastAsia" w:hAnsiTheme="minorEastAsia" w:hint="eastAsia"/>
        </w:rPr>
        <w:t>核燃料物質の管理状況等について「現地の確認」を</w:t>
      </w:r>
      <w:r w:rsidR="00B6072E">
        <w:rPr>
          <w:rFonts w:asciiTheme="minorEastAsia" w:hAnsiTheme="minorEastAsia" w:hint="eastAsia"/>
        </w:rPr>
        <w:t>行いました。</w:t>
      </w:r>
    </w:p>
    <w:p w:rsidR="00B6072E" w:rsidRDefault="00B6072E" w:rsidP="008B2897">
      <w:pPr>
        <w:ind w:leftChars="100" w:left="210" w:firstLineChars="100" w:firstLine="210"/>
        <w:jc w:val="left"/>
        <w:rPr>
          <w:rFonts w:asciiTheme="minorEastAsia" w:hAnsiTheme="minorEastAsia"/>
        </w:rPr>
      </w:pPr>
      <w:r>
        <w:rPr>
          <w:rFonts w:asciiTheme="minorEastAsia" w:hAnsiTheme="minorEastAsia" w:hint="eastAsia"/>
        </w:rPr>
        <w:t>また</w:t>
      </w:r>
      <w:r w:rsidR="00EB6A55">
        <w:rPr>
          <w:rFonts w:asciiTheme="minorEastAsia" w:hAnsiTheme="minorEastAsia" w:hint="eastAsia"/>
        </w:rPr>
        <w:t>７月６日</w:t>
      </w:r>
      <w:r w:rsidR="006C7997">
        <w:rPr>
          <w:rFonts w:asciiTheme="minorEastAsia" w:hAnsiTheme="minorEastAsia" w:hint="eastAsia"/>
        </w:rPr>
        <w:t>に</w:t>
      </w:r>
      <w:r w:rsidR="009E36E2">
        <w:rPr>
          <w:rFonts w:asciiTheme="minorEastAsia" w:hAnsiTheme="minorEastAsia" w:hint="eastAsia"/>
        </w:rPr>
        <w:t>、</w:t>
      </w:r>
      <w:r w:rsidR="00184CB5">
        <w:rPr>
          <w:rFonts w:asciiTheme="minorEastAsia" w:hAnsiTheme="minorEastAsia" w:hint="eastAsia"/>
        </w:rPr>
        <w:t>人形峠環境技術センターにおいて</w:t>
      </w:r>
      <w:r w:rsidR="006C7997">
        <w:rPr>
          <w:rFonts w:asciiTheme="minorEastAsia" w:hAnsiTheme="minorEastAsia" w:hint="eastAsia"/>
        </w:rPr>
        <w:t>も</w:t>
      </w:r>
      <w:r w:rsidR="000B7A6D">
        <w:rPr>
          <w:rFonts w:asciiTheme="minorEastAsia" w:hAnsiTheme="minorEastAsia" w:hint="eastAsia"/>
        </w:rPr>
        <w:t>不適切な管理</w:t>
      </w:r>
      <w:r w:rsidR="006C7997">
        <w:rPr>
          <w:rFonts w:asciiTheme="minorEastAsia" w:hAnsiTheme="minorEastAsia" w:hint="eastAsia"/>
        </w:rPr>
        <w:t>が行われていた</w:t>
      </w:r>
      <w:r w:rsidR="000B7A6D">
        <w:rPr>
          <w:rFonts w:asciiTheme="minorEastAsia" w:hAnsiTheme="minorEastAsia" w:hint="eastAsia"/>
        </w:rPr>
        <w:t>との</w:t>
      </w:r>
      <w:r w:rsidR="006C7997">
        <w:rPr>
          <w:rFonts w:asciiTheme="minorEastAsia" w:hAnsiTheme="minorEastAsia" w:hint="eastAsia"/>
        </w:rPr>
        <w:t>報道があったことから同センターに事実確認したところ、報道</w:t>
      </w:r>
      <w:r w:rsidR="00184CB5">
        <w:rPr>
          <w:rFonts w:asciiTheme="minorEastAsia" w:hAnsiTheme="minorEastAsia" w:hint="eastAsia"/>
        </w:rPr>
        <w:t>内容に</w:t>
      </w:r>
      <w:r w:rsidR="006C7997">
        <w:rPr>
          <w:rFonts w:asciiTheme="minorEastAsia" w:hAnsiTheme="minorEastAsia" w:hint="eastAsia"/>
        </w:rPr>
        <w:t>は</w:t>
      </w:r>
      <w:r w:rsidR="00184CB5">
        <w:rPr>
          <w:rFonts w:asciiTheme="minorEastAsia" w:hAnsiTheme="minorEastAsia" w:hint="eastAsia"/>
        </w:rPr>
        <w:t>間違いはないが、既に</w:t>
      </w:r>
      <w:r w:rsidR="006C7997">
        <w:rPr>
          <w:rFonts w:asciiTheme="minorEastAsia" w:hAnsiTheme="minorEastAsia" w:hint="eastAsia"/>
        </w:rPr>
        <w:t>原子力規制事務所の許可の下、現</w:t>
      </w:r>
      <w:r w:rsidR="00184CB5">
        <w:rPr>
          <w:rFonts w:asciiTheme="minorEastAsia" w:hAnsiTheme="minorEastAsia" w:hint="eastAsia"/>
        </w:rPr>
        <w:t>許可</w:t>
      </w:r>
      <w:r w:rsidR="006C7997">
        <w:rPr>
          <w:rFonts w:asciiTheme="minorEastAsia" w:hAnsiTheme="minorEastAsia" w:hint="eastAsia"/>
        </w:rPr>
        <w:t>の範囲内での</w:t>
      </w:r>
      <w:r w:rsidR="00184CB5">
        <w:rPr>
          <w:rFonts w:asciiTheme="minorEastAsia" w:hAnsiTheme="minorEastAsia" w:hint="eastAsia"/>
        </w:rPr>
        <w:t>是正処置は</w:t>
      </w:r>
      <w:r w:rsidR="006C7997">
        <w:rPr>
          <w:rFonts w:asciiTheme="minorEastAsia" w:hAnsiTheme="minorEastAsia" w:hint="eastAsia"/>
        </w:rPr>
        <w:t>完了していること、併せて必要な貯蔵庫の許可申請を行っていること</w:t>
      </w:r>
      <w:r w:rsidR="00184CB5">
        <w:rPr>
          <w:rFonts w:asciiTheme="minorEastAsia" w:hAnsiTheme="minorEastAsia" w:hint="eastAsia"/>
        </w:rPr>
        <w:t>を</w:t>
      </w:r>
      <w:r w:rsidR="000B7A6D">
        <w:rPr>
          <w:rFonts w:asciiTheme="minorEastAsia" w:hAnsiTheme="minorEastAsia" w:hint="eastAsia"/>
        </w:rPr>
        <w:t>改めて</w:t>
      </w:r>
      <w:r w:rsidR="00184CB5">
        <w:rPr>
          <w:rFonts w:asciiTheme="minorEastAsia" w:hAnsiTheme="minorEastAsia" w:hint="eastAsia"/>
        </w:rPr>
        <w:t>確認しました。</w:t>
      </w:r>
    </w:p>
    <w:p w:rsidR="00296ED8" w:rsidRDefault="00296ED8" w:rsidP="008B2897">
      <w:pPr>
        <w:ind w:leftChars="100" w:left="210" w:firstLineChars="100" w:firstLine="210"/>
        <w:jc w:val="left"/>
        <w:rPr>
          <w:rFonts w:asciiTheme="minorEastAsia" w:hAnsiTheme="minorEastAsia"/>
        </w:rPr>
      </w:pPr>
    </w:p>
    <w:p w:rsidR="002631EF" w:rsidRPr="005D047D" w:rsidRDefault="002631EF" w:rsidP="008B2897">
      <w:pPr>
        <w:ind w:leftChars="100" w:left="210" w:firstLineChars="100" w:firstLine="210"/>
        <w:jc w:val="left"/>
        <w:rPr>
          <w:rFonts w:asciiTheme="majorEastAsia" w:eastAsiaTheme="majorEastAsia" w:hAnsiTheme="majorEastAsia"/>
        </w:rPr>
      </w:pPr>
      <w:r w:rsidRPr="005D047D">
        <w:rPr>
          <w:rFonts w:asciiTheme="majorEastAsia" w:eastAsiaTheme="majorEastAsia" w:hAnsiTheme="majorEastAsia" w:hint="eastAsia"/>
        </w:rPr>
        <w:t>１　実施日時及び相手方</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3969"/>
        <w:gridCol w:w="3969"/>
      </w:tblGrid>
      <w:tr w:rsidR="00296ED8" w:rsidTr="000A4536">
        <w:trPr>
          <w:trHeight w:val="210"/>
        </w:trPr>
        <w:tc>
          <w:tcPr>
            <w:tcW w:w="1242" w:type="dxa"/>
          </w:tcPr>
          <w:p w:rsidR="00296ED8" w:rsidRDefault="002631EF" w:rsidP="000A4536">
            <w:pPr>
              <w:ind w:firstLineChars="100" w:firstLine="210"/>
              <w:jc w:val="left"/>
              <w:rPr>
                <w:rFonts w:asciiTheme="minorEastAsia" w:hAnsiTheme="minorEastAsia"/>
              </w:rPr>
            </w:pPr>
            <w:r>
              <w:rPr>
                <w:rFonts w:asciiTheme="minorEastAsia" w:hAnsiTheme="minorEastAsia" w:hint="eastAsia"/>
              </w:rPr>
              <w:t>区分</w:t>
            </w:r>
          </w:p>
        </w:tc>
        <w:tc>
          <w:tcPr>
            <w:tcW w:w="3969" w:type="dxa"/>
          </w:tcPr>
          <w:p w:rsidR="00C257CC" w:rsidRDefault="00C257CC" w:rsidP="00C257CC">
            <w:pPr>
              <w:jc w:val="left"/>
              <w:rPr>
                <w:rFonts w:asciiTheme="minorEastAsia" w:hAnsiTheme="minorEastAsia"/>
              </w:rPr>
            </w:pPr>
            <w:r>
              <w:rPr>
                <w:rFonts w:asciiTheme="minorEastAsia" w:hAnsiTheme="minorEastAsia" w:hint="eastAsia"/>
              </w:rPr>
              <w:t>原子力規制庁</w:t>
            </w:r>
            <w:r w:rsidRPr="00296ED8">
              <w:rPr>
                <w:rFonts w:asciiTheme="minorEastAsia" w:hAnsiTheme="minorEastAsia" w:hint="eastAsia"/>
              </w:rPr>
              <w:t>上斎原原子力規制事務所</w:t>
            </w:r>
          </w:p>
          <w:p w:rsidR="002631EF" w:rsidRDefault="00C257CC" w:rsidP="00C257CC">
            <w:pPr>
              <w:ind w:leftChars="100" w:left="210"/>
              <w:jc w:val="left"/>
              <w:rPr>
                <w:rFonts w:asciiTheme="minorEastAsia" w:hAnsiTheme="minorEastAsia"/>
              </w:rPr>
            </w:pPr>
            <w:r w:rsidRPr="002631EF">
              <w:rPr>
                <w:rFonts w:asciiTheme="minorEastAsia" w:hAnsiTheme="minorEastAsia" w:hint="eastAsia"/>
              </w:rPr>
              <w:t>（岡山県苫田郡鏡野町上齋原514-1）</w:t>
            </w:r>
          </w:p>
        </w:tc>
        <w:tc>
          <w:tcPr>
            <w:tcW w:w="3969" w:type="dxa"/>
          </w:tcPr>
          <w:p w:rsidR="00C257CC" w:rsidRDefault="00C257CC" w:rsidP="00C257CC">
            <w:pPr>
              <w:ind w:leftChars="100" w:left="210" w:firstLineChars="100" w:firstLine="210"/>
              <w:jc w:val="left"/>
              <w:rPr>
                <w:rFonts w:asciiTheme="minorEastAsia" w:hAnsiTheme="minorEastAsia"/>
              </w:rPr>
            </w:pPr>
            <w:r w:rsidRPr="000A4536">
              <w:rPr>
                <w:rFonts w:asciiTheme="minorEastAsia" w:hAnsiTheme="minorEastAsia" w:hint="eastAsia"/>
              </w:rPr>
              <w:t>ＪＡＥＡ</w:t>
            </w:r>
            <w:r>
              <w:rPr>
                <w:rFonts w:asciiTheme="minorEastAsia" w:hAnsiTheme="minorEastAsia" w:hint="eastAsia"/>
              </w:rPr>
              <w:t>人形峠環境技術センター</w:t>
            </w:r>
          </w:p>
          <w:p w:rsidR="00C257CC" w:rsidRPr="00296ED8" w:rsidRDefault="00C257CC" w:rsidP="00C257CC">
            <w:pPr>
              <w:jc w:val="left"/>
              <w:rPr>
                <w:rFonts w:asciiTheme="minorEastAsia" w:hAnsiTheme="minorEastAsia"/>
              </w:rPr>
            </w:pPr>
            <w:r w:rsidRPr="002631EF">
              <w:rPr>
                <w:rFonts w:asciiTheme="minorEastAsia" w:hAnsiTheme="minorEastAsia" w:hint="eastAsia"/>
              </w:rPr>
              <w:t>（岡山県苫田郡鏡野町上齋原1550番地）</w:t>
            </w:r>
          </w:p>
        </w:tc>
      </w:tr>
      <w:tr w:rsidR="00296ED8" w:rsidTr="000A4536">
        <w:trPr>
          <w:trHeight w:val="195"/>
        </w:trPr>
        <w:tc>
          <w:tcPr>
            <w:tcW w:w="1242" w:type="dxa"/>
          </w:tcPr>
          <w:p w:rsidR="00296ED8" w:rsidRDefault="00296ED8" w:rsidP="000A4536">
            <w:pPr>
              <w:ind w:leftChars="100" w:left="210"/>
              <w:jc w:val="left"/>
              <w:rPr>
                <w:rFonts w:asciiTheme="minorEastAsia" w:hAnsiTheme="minorEastAsia"/>
              </w:rPr>
            </w:pPr>
            <w:r w:rsidRPr="00296ED8">
              <w:rPr>
                <w:rFonts w:asciiTheme="minorEastAsia" w:hAnsiTheme="minorEastAsia" w:hint="eastAsia"/>
              </w:rPr>
              <w:t>日</w:t>
            </w:r>
            <w:r>
              <w:rPr>
                <w:rFonts w:asciiTheme="minorEastAsia" w:hAnsiTheme="minorEastAsia" w:hint="eastAsia"/>
              </w:rPr>
              <w:t xml:space="preserve">　</w:t>
            </w:r>
            <w:r w:rsidRPr="00296ED8">
              <w:rPr>
                <w:rFonts w:asciiTheme="minorEastAsia" w:hAnsiTheme="minorEastAsia" w:hint="eastAsia"/>
              </w:rPr>
              <w:t>時</w:t>
            </w:r>
          </w:p>
        </w:tc>
        <w:tc>
          <w:tcPr>
            <w:tcW w:w="3969" w:type="dxa"/>
          </w:tcPr>
          <w:p w:rsidR="00296ED8" w:rsidRDefault="002631EF" w:rsidP="002631EF">
            <w:pPr>
              <w:ind w:leftChars="100" w:left="210" w:firstLineChars="100" w:firstLine="210"/>
              <w:jc w:val="left"/>
              <w:rPr>
                <w:rFonts w:asciiTheme="minorEastAsia" w:hAnsiTheme="minorEastAsia"/>
              </w:rPr>
            </w:pPr>
            <w:r w:rsidRPr="002631EF">
              <w:rPr>
                <w:rFonts w:asciiTheme="minorEastAsia" w:hAnsiTheme="minorEastAsia" w:hint="eastAsia"/>
              </w:rPr>
              <w:t>６月30 日(金)　10:00～</w:t>
            </w:r>
            <w:r>
              <w:rPr>
                <w:rFonts w:asciiTheme="minorEastAsia" w:hAnsiTheme="minorEastAsia" w:hint="eastAsia"/>
              </w:rPr>
              <w:t>12</w:t>
            </w:r>
            <w:r w:rsidR="006B63F7">
              <w:rPr>
                <w:rFonts w:asciiTheme="minorEastAsia" w:hAnsiTheme="minorEastAsia" w:hint="eastAsia"/>
              </w:rPr>
              <w:t>:</w:t>
            </w:r>
            <w:r>
              <w:rPr>
                <w:rFonts w:asciiTheme="minorEastAsia" w:hAnsiTheme="minorEastAsia" w:hint="eastAsia"/>
              </w:rPr>
              <w:t>10</w:t>
            </w:r>
          </w:p>
        </w:tc>
        <w:tc>
          <w:tcPr>
            <w:tcW w:w="3969" w:type="dxa"/>
          </w:tcPr>
          <w:p w:rsidR="00296ED8" w:rsidRDefault="002631EF" w:rsidP="000A4536">
            <w:pPr>
              <w:ind w:firstLineChars="200" w:firstLine="420"/>
              <w:jc w:val="left"/>
              <w:rPr>
                <w:rFonts w:asciiTheme="minorEastAsia" w:hAnsiTheme="minorEastAsia"/>
              </w:rPr>
            </w:pPr>
            <w:r w:rsidRPr="002631EF">
              <w:rPr>
                <w:rFonts w:asciiTheme="minorEastAsia" w:hAnsiTheme="minorEastAsia" w:hint="eastAsia"/>
              </w:rPr>
              <w:t>６月30 日(金)</w:t>
            </w:r>
            <w:r>
              <w:rPr>
                <w:rFonts w:asciiTheme="minorEastAsia" w:hAnsiTheme="minorEastAsia" w:hint="eastAsia"/>
              </w:rPr>
              <w:t xml:space="preserve">　13</w:t>
            </w:r>
            <w:r w:rsidRPr="002631EF">
              <w:rPr>
                <w:rFonts w:asciiTheme="minorEastAsia" w:hAnsiTheme="minorEastAsia" w:hint="eastAsia"/>
              </w:rPr>
              <w:t>:00～</w:t>
            </w:r>
            <w:r>
              <w:rPr>
                <w:rFonts w:asciiTheme="minorEastAsia" w:hAnsiTheme="minorEastAsia" w:hint="eastAsia"/>
              </w:rPr>
              <w:t>15</w:t>
            </w:r>
            <w:r w:rsidR="006B63F7">
              <w:rPr>
                <w:rFonts w:asciiTheme="minorEastAsia" w:hAnsiTheme="minorEastAsia" w:hint="eastAsia"/>
              </w:rPr>
              <w:t>:</w:t>
            </w:r>
            <w:r>
              <w:rPr>
                <w:rFonts w:asciiTheme="minorEastAsia" w:hAnsiTheme="minorEastAsia" w:hint="eastAsia"/>
              </w:rPr>
              <w:t>50</w:t>
            </w:r>
          </w:p>
        </w:tc>
      </w:tr>
      <w:tr w:rsidR="002631EF" w:rsidTr="000A4536">
        <w:trPr>
          <w:trHeight w:val="405"/>
        </w:trPr>
        <w:tc>
          <w:tcPr>
            <w:tcW w:w="1242" w:type="dxa"/>
          </w:tcPr>
          <w:p w:rsidR="002631EF" w:rsidRDefault="002631EF" w:rsidP="000A4536">
            <w:pPr>
              <w:ind w:leftChars="100" w:left="210"/>
              <w:jc w:val="left"/>
              <w:rPr>
                <w:rFonts w:asciiTheme="minorEastAsia" w:hAnsiTheme="minorEastAsia"/>
              </w:rPr>
            </w:pPr>
            <w:r>
              <w:rPr>
                <w:rFonts w:asciiTheme="minorEastAsia" w:hAnsiTheme="minorEastAsia" w:hint="eastAsia"/>
              </w:rPr>
              <w:t>確認者</w:t>
            </w:r>
          </w:p>
        </w:tc>
        <w:tc>
          <w:tcPr>
            <w:tcW w:w="7938" w:type="dxa"/>
            <w:gridSpan w:val="2"/>
          </w:tcPr>
          <w:p w:rsidR="002631EF" w:rsidRDefault="002631EF" w:rsidP="002631EF">
            <w:pPr>
              <w:jc w:val="left"/>
              <w:rPr>
                <w:rFonts w:asciiTheme="minorEastAsia" w:hAnsiTheme="minorEastAsia"/>
              </w:rPr>
            </w:pPr>
            <w:r>
              <w:rPr>
                <w:rFonts w:asciiTheme="minorEastAsia" w:hAnsiTheme="minorEastAsia" w:hint="eastAsia"/>
              </w:rPr>
              <w:t>鳥取県　水中原子力安全対策監、木本参事ほか１名</w:t>
            </w:r>
          </w:p>
          <w:p w:rsidR="002631EF" w:rsidRPr="002631EF" w:rsidRDefault="002631EF" w:rsidP="002631EF">
            <w:pPr>
              <w:jc w:val="left"/>
              <w:rPr>
                <w:rFonts w:asciiTheme="minorEastAsia" w:hAnsiTheme="minorEastAsia"/>
              </w:rPr>
            </w:pPr>
            <w:r>
              <w:rPr>
                <w:rFonts w:asciiTheme="minorEastAsia" w:hAnsiTheme="minorEastAsia" w:hint="eastAsia"/>
              </w:rPr>
              <w:t>三朝町　佐々木危機管理課長</w:t>
            </w:r>
          </w:p>
        </w:tc>
      </w:tr>
      <w:tr w:rsidR="00296ED8" w:rsidTr="000A4536">
        <w:trPr>
          <w:trHeight w:val="300"/>
        </w:trPr>
        <w:tc>
          <w:tcPr>
            <w:tcW w:w="1242" w:type="dxa"/>
          </w:tcPr>
          <w:p w:rsidR="00296ED8" w:rsidRDefault="00296ED8" w:rsidP="000A4536">
            <w:pPr>
              <w:ind w:leftChars="100" w:left="210"/>
              <w:jc w:val="left"/>
              <w:rPr>
                <w:rFonts w:asciiTheme="minorEastAsia" w:hAnsiTheme="minorEastAsia"/>
              </w:rPr>
            </w:pPr>
            <w:r>
              <w:rPr>
                <w:rFonts w:asciiTheme="minorEastAsia" w:hAnsiTheme="minorEastAsia" w:hint="eastAsia"/>
              </w:rPr>
              <w:t>相手方</w:t>
            </w:r>
          </w:p>
        </w:tc>
        <w:tc>
          <w:tcPr>
            <w:tcW w:w="3969" w:type="dxa"/>
          </w:tcPr>
          <w:p w:rsidR="00296ED8" w:rsidRDefault="002631EF" w:rsidP="002631EF">
            <w:pPr>
              <w:jc w:val="left"/>
              <w:rPr>
                <w:rFonts w:asciiTheme="minorEastAsia" w:hAnsiTheme="minorEastAsia"/>
              </w:rPr>
            </w:pPr>
            <w:r>
              <w:rPr>
                <w:rFonts w:asciiTheme="minorEastAsia" w:hAnsiTheme="minorEastAsia" w:hint="eastAsia"/>
              </w:rPr>
              <w:t>甲斐所長(原子力保安検査官)</w:t>
            </w:r>
          </w:p>
        </w:tc>
        <w:tc>
          <w:tcPr>
            <w:tcW w:w="3969" w:type="dxa"/>
          </w:tcPr>
          <w:p w:rsidR="00296ED8" w:rsidRDefault="002631EF" w:rsidP="002631EF">
            <w:pPr>
              <w:jc w:val="left"/>
              <w:rPr>
                <w:rFonts w:asciiTheme="minorEastAsia" w:hAnsiTheme="minorEastAsia"/>
              </w:rPr>
            </w:pPr>
            <w:r>
              <w:rPr>
                <w:rFonts w:asciiTheme="minorEastAsia" w:hAnsiTheme="minorEastAsia" w:hint="eastAsia"/>
              </w:rPr>
              <w:t>植地環境保全技術開発部長ほか</w:t>
            </w:r>
          </w:p>
        </w:tc>
      </w:tr>
    </w:tbl>
    <w:p w:rsidR="00296ED8" w:rsidRDefault="00296ED8" w:rsidP="008B2897">
      <w:pPr>
        <w:ind w:leftChars="100" w:left="210" w:firstLineChars="100" w:firstLine="210"/>
        <w:jc w:val="left"/>
        <w:rPr>
          <w:rFonts w:asciiTheme="minorEastAsia" w:hAnsiTheme="minorEastAsia"/>
        </w:rPr>
      </w:pPr>
    </w:p>
    <w:p w:rsidR="00296ED8" w:rsidRPr="005D047D" w:rsidRDefault="002631EF" w:rsidP="008B2897">
      <w:pPr>
        <w:ind w:leftChars="100" w:left="210" w:firstLineChars="100" w:firstLine="210"/>
        <w:jc w:val="left"/>
        <w:rPr>
          <w:rFonts w:asciiTheme="majorEastAsia" w:eastAsiaTheme="majorEastAsia" w:hAnsiTheme="majorEastAsia"/>
        </w:rPr>
      </w:pPr>
      <w:r w:rsidRPr="005D047D">
        <w:rPr>
          <w:rFonts w:asciiTheme="majorEastAsia" w:eastAsiaTheme="majorEastAsia" w:hAnsiTheme="majorEastAsia" w:hint="eastAsia"/>
        </w:rPr>
        <w:t xml:space="preserve">２　</w:t>
      </w:r>
      <w:r w:rsidR="006C7997">
        <w:rPr>
          <w:rFonts w:asciiTheme="majorEastAsia" w:eastAsiaTheme="majorEastAsia" w:hAnsiTheme="majorEastAsia" w:hint="eastAsia"/>
        </w:rPr>
        <w:t>６月30日の</w:t>
      </w:r>
      <w:r w:rsidR="000B7A6D">
        <w:rPr>
          <w:rFonts w:asciiTheme="majorEastAsia" w:eastAsiaTheme="majorEastAsia" w:hAnsiTheme="majorEastAsia" w:hint="eastAsia"/>
        </w:rPr>
        <w:t>現地の確認に至った</w:t>
      </w:r>
      <w:r w:rsidRPr="005D047D">
        <w:rPr>
          <w:rFonts w:asciiTheme="majorEastAsia" w:eastAsiaTheme="majorEastAsia" w:hAnsiTheme="majorEastAsia" w:hint="eastAsia"/>
        </w:rPr>
        <w:t>背景</w:t>
      </w:r>
    </w:p>
    <w:p w:rsidR="00C81B6B" w:rsidRDefault="00B173E0" w:rsidP="003C27F7">
      <w:pPr>
        <w:ind w:leftChars="300" w:left="945" w:hangingChars="150" w:hanging="315"/>
        <w:jc w:val="left"/>
        <w:rPr>
          <w:rFonts w:asciiTheme="minorEastAsia" w:hAnsiTheme="minorEastAsia"/>
        </w:rPr>
      </w:pPr>
      <w:r>
        <w:rPr>
          <w:rFonts w:asciiTheme="minorEastAsia" w:hAnsiTheme="minorEastAsia" w:hint="eastAsia"/>
        </w:rPr>
        <w:t>(1)</w:t>
      </w:r>
      <w:r w:rsidR="00C81B6B">
        <w:rPr>
          <w:rFonts w:asciiTheme="minorEastAsia" w:hAnsiTheme="minorEastAsia" w:hint="eastAsia"/>
        </w:rPr>
        <w:t>ＪＡＥＡ</w:t>
      </w:r>
      <w:r w:rsidR="003C27F7">
        <w:rPr>
          <w:rFonts w:asciiTheme="minorEastAsia" w:hAnsiTheme="minorEastAsia" w:hint="eastAsia"/>
        </w:rPr>
        <w:t>「原子力科学</w:t>
      </w:r>
      <w:r w:rsidR="00C81B6B" w:rsidRPr="00C81B6B">
        <w:rPr>
          <w:rFonts w:asciiTheme="minorEastAsia" w:hAnsiTheme="minorEastAsia" w:hint="eastAsia"/>
        </w:rPr>
        <w:t>研究所</w:t>
      </w:r>
      <w:r w:rsidR="003C27F7">
        <w:rPr>
          <w:rFonts w:asciiTheme="minorEastAsia" w:hAnsiTheme="minorEastAsia" w:hint="eastAsia"/>
        </w:rPr>
        <w:t>」</w:t>
      </w:r>
      <w:r w:rsidR="00C81B6B">
        <w:rPr>
          <w:rFonts w:asciiTheme="minorEastAsia" w:hAnsiTheme="minorEastAsia" w:hint="eastAsia"/>
        </w:rPr>
        <w:t>の</w:t>
      </w:r>
      <w:r>
        <w:rPr>
          <w:rFonts w:asciiTheme="minorEastAsia" w:hAnsiTheme="minorEastAsia" w:hint="eastAsia"/>
        </w:rPr>
        <w:t>H</w:t>
      </w:r>
      <w:r w:rsidR="003C27F7">
        <w:rPr>
          <w:rFonts w:asciiTheme="minorEastAsia" w:hAnsiTheme="minorEastAsia" w:hint="eastAsia"/>
        </w:rPr>
        <w:t>28</w:t>
      </w:r>
      <w:r w:rsidR="00C81B6B" w:rsidRPr="00C81B6B">
        <w:rPr>
          <w:rFonts w:asciiTheme="minorEastAsia" w:hAnsiTheme="minorEastAsia" w:hint="eastAsia"/>
        </w:rPr>
        <w:t>年度第３回保安検査</w:t>
      </w:r>
      <w:r w:rsidR="00C81B6B">
        <w:rPr>
          <w:rFonts w:asciiTheme="minorEastAsia" w:hAnsiTheme="minorEastAsia" w:hint="eastAsia"/>
        </w:rPr>
        <w:t>で</w:t>
      </w:r>
      <w:r w:rsidR="00C81B6B" w:rsidRPr="00C81B6B">
        <w:rPr>
          <w:rFonts w:asciiTheme="minorEastAsia" w:hAnsiTheme="minorEastAsia" w:hint="eastAsia"/>
        </w:rPr>
        <w:t>、既に分析作業で使用し</w:t>
      </w:r>
      <w:r w:rsidR="0005552F">
        <w:rPr>
          <w:rFonts w:asciiTheme="minorEastAsia" w:hAnsiTheme="minorEastAsia" w:hint="eastAsia"/>
        </w:rPr>
        <w:t>ていない放射性物質が</w:t>
      </w:r>
      <w:r w:rsidR="00C81B6B" w:rsidRPr="00C81B6B">
        <w:rPr>
          <w:rFonts w:asciiTheme="minorEastAsia" w:hAnsiTheme="minorEastAsia" w:hint="eastAsia"/>
        </w:rPr>
        <w:t>分析終了後もグローボックス</w:t>
      </w:r>
      <w:r w:rsidR="003C27F7" w:rsidRPr="003C27F7">
        <w:rPr>
          <w:rFonts w:asciiTheme="minorEastAsia" w:hAnsiTheme="minorEastAsia" w:hint="eastAsia"/>
          <w:vertAlign w:val="superscript"/>
        </w:rPr>
        <w:t>※</w:t>
      </w:r>
      <w:r w:rsidR="00C81B6B">
        <w:rPr>
          <w:rFonts w:asciiTheme="minorEastAsia" w:hAnsiTheme="minorEastAsia" w:hint="eastAsia"/>
        </w:rPr>
        <w:t>内に</w:t>
      </w:r>
      <w:r w:rsidR="00C81B6B" w:rsidRPr="00C81B6B">
        <w:rPr>
          <w:rFonts w:asciiTheme="minorEastAsia" w:hAnsiTheme="minorEastAsia" w:hint="eastAsia"/>
        </w:rPr>
        <w:t>放置されていた</w:t>
      </w:r>
      <w:r w:rsidR="0005552F">
        <w:rPr>
          <w:rFonts w:asciiTheme="minorEastAsia" w:hAnsiTheme="minorEastAsia" w:hint="eastAsia"/>
        </w:rPr>
        <w:t>ことが</w:t>
      </w:r>
      <w:r w:rsidR="00C81B6B" w:rsidRPr="00C81B6B">
        <w:rPr>
          <w:rFonts w:asciiTheme="minorEastAsia" w:hAnsiTheme="minorEastAsia" w:hint="eastAsia"/>
        </w:rPr>
        <w:t>「不適合管理」として指摘され</w:t>
      </w:r>
      <w:r w:rsidR="00C81B6B">
        <w:rPr>
          <w:rFonts w:asciiTheme="minorEastAsia" w:hAnsiTheme="minorEastAsia" w:hint="eastAsia"/>
        </w:rPr>
        <w:t>る</w:t>
      </w:r>
      <w:r w:rsidR="00C81B6B" w:rsidRPr="00C81B6B">
        <w:rPr>
          <w:rFonts w:asciiTheme="minorEastAsia" w:hAnsiTheme="minorEastAsia" w:hint="eastAsia"/>
        </w:rPr>
        <w:t>。</w:t>
      </w:r>
    </w:p>
    <w:p w:rsidR="00C81B6B" w:rsidRDefault="00403CB7" w:rsidP="00403CB7">
      <w:pPr>
        <w:ind w:leftChars="450" w:left="1125" w:hangingChars="100" w:hanging="180"/>
        <w:jc w:val="left"/>
        <w:rPr>
          <w:rFonts w:asciiTheme="minorEastAsia" w:hAnsiTheme="minorEastAsia"/>
          <w:sz w:val="18"/>
          <w:szCs w:val="18"/>
        </w:rPr>
      </w:pPr>
      <w:r>
        <w:rPr>
          <w:rFonts w:asciiTheme="minorEastAsia" w:hAnsiTheme="minorEastAsia" w:hint="eastAsia"/>
          <w:sz w:val="18"/>
          <w:szCs w:val="18"/>
        </w:rPr>
        <w:t>※外気から</w:t>
      </w:r>
      <w:r w:rsidR="00C81B6B" w:rsidRPr="00C81B6B">
        <w:rPr>
          <w:rFonts w:asciiTheme="minorEastAsia" w:hAnsiTheme="minorEastAsia" w:hint="eastAsia"/>
          <w:sz w:val="18"/>
          <w:szCs w:val="18"/>
        </w:rPr>
        <w:t>遮断された状況下で作業が可能となるように、内部に手だけが入れられるよう設計された密閉容器</w:t>
      </w:r>
    </w:p>
    <w:p w:rsidR="00C81B6B" w:rsidRPr="00C81B6B" w:rsidRDefault="00B173E0" w:rsidP="003C27F7">
      <w:pPr>
        <w:ind w:leftChars="300" w:left="945" w:hangingChars="150" w:hanging="315"/>
        <w:jc w:val="left"/>
        <w:rPr>
          <w:rFonts w:asciiTheme="minorEastAsia" w:hAnsiTheme="minorEastAsia"/>
        </w:rPr>
      </w:pPr>
      <w:r>
        <w:rPr>
          <w:rFonts w:asciiTheme="minorEastAsia" w:hAnsiTheme="minorEastAsia" w:hint="eastAsia"/>
        </w:rPr>
        <w:t>(2)</w:t>
      </w:r>
      <w:r w:rsidR="005D047D">
        <w:rPr>
          <w:rFonts w:asciiTheme="minorEastAsia" w:hAnsiTheme="minorEastAsia" w:hint="eastAsia"/>
        </w:rPr>
        <w:t>原子力規制庁から原子力規制事務所に対して、ＪＡＥＡ研究施設等に対する点検調査の指示が出される（11月下旬）。</w:t>
      </w:r>
    </w:p>
    <w:p w:rsidR="002631EF" w:rsidRPr="002631EF" w:rsidRDefault="00B173E0" w:rsidP="003C27F7">
      <w:pPr>
        <w:ind w:leftChars="300" w:left="945" w:hangingChars="150" w:hanging="315"/>
        <w:jc w:val="left"/>
        <w:rPr>
          <w:rFonts w:asciiTheme="minorEastAsia" w:hAnsiTheme="minorEastAsia"/>
        </w:rPr>
      </w:pPr>
      <w:r>
        <w:rPr>
          <w:rFonts w:asciiTheme="minorEastAsia" w:hAnsiTheme="minorEastAsia" w:hint="eastAsia"/>
        </w:rPr>
        <w:t>(3)</w:t>
      </w:r>
      <w:r w:rsidR="0005552F">
        <w:rPr>
          <w:rFonts w:asciiTheme="minorEastAsia" w:hAnsiTheme="minorEastAsia" w:hint="eastAsia"/>
        </w:rPr>
        <w:t>H29年</w:t>
      </w:r>
      <w:r w:rsidR="002631EF" w:rsidRPr="002631EF">
        <w:rPr>
          <w:rFonts w:asciiTheme="minorEastAsia" w:hAnsiTheme="minorEastAsia" w:hint="eastAsia"/>
        </w:rPr>
        <w:t>６月６日</w:t>
      </w:r>
      <w:r w:rsidR="00174305">
        <w:rPr>
          <w:rFonts w:asciiTheme="minorEastAsia" w:hAnsiTheme="minorEastAsia" w:hint="eastAsia"/>
        </w:rPr>
        <w:t>、</w:t>
      </w:r>
      <w:r w:rsidR="00174305" w:rsidRPr="00174305">
        <w:rPr>
          <w:rFonts w:asciiTheme="minorEastAsia" w:hAnsiTheme="minorEastAsia" w:hint="eastAsia"/>
        </w:rPr>
        <w:t>ＪＡＥＡ</w:t>
      </w:r>
      <w:r w:rsidR="002631EF" w:rsidRPr="002631EF">
        <w:rPr>
          <w:rFonts w:asciiTheme="minorEastAsia" w:hAnsiTheme="minorEastAsia" w:hint="eastAsia"/>
        </w:rPr>
        <w:t>大洗研究開発センターにおいて、作業員</w:t>
      </w:r>
      <w:r w:rsidR="003C27F7">
        <w:rPr>
          <w:rFonts w:asciiTheme="minorEastAsia" w:hAnsiTheme="minorEastAsia" w:hint="eastAsia"/>
        </w:rPr>
        <w:t>５</w:t>
      </w:r>
      <w:r>
        <w:rPr>
          <w:rFonts w:asciiTheme="minorEastAsia" w:hAnsiTheme="minorEastAsia" w:hint="eastAsia"/>
        </w:rPr>
        <w:t>人</w:t>
      </w:r>
      <w:r w:rsidR="002631EF" w:rsidRPr="002631EF">
        <w:rPr>
          <w:rFonts w:asciiTheme="minorEastAsia" w:hAnsiTheme="minorEastAsia" w:hint="eastAsia"/>
        </w:rPr>
        <w:t>が核燃料物質の点検作業中</w:t>
      </w:r>
      <w:r w:rsidR="002631EF">
        <w:rPr>
          <w:rFonts w:asciiTheme="minorEastAsia" w:hAnsiTheme="minorEastAsia" w:hint="eastAsia"/>
        </w:rPr>
        <w:t>（</w:t>
      </w:r>
      <w:r w:rsidR="002631EF" w:rsidRPr="002631EF">
        <w:rPr>
          <w:rFonts w:asciiTheme="minorEastAsia" w:hAnsiTheme="minorEastAsia" w:hint="eastAsia"/>
        </w:rPr>
        <w:t>フードと呼ばれる非密封の空間で核燃料物質を</w:t>
      </w:r>
      <w:r w:rsidR="002631EF">
        <w:rPr>
          <w:rFonts w:asciiTheme="minorEastAsia" w:hAnsiTheme="minorEastAsia" w:hint="eastAsia"/>
        </w:rPr>
        <w:t>取扱中）</w:t>
      </w:r>
      <w:r w:rsidR="002631EF" w:rsidRPr="002631EF">
        <w:rPr>
          <w:rFonts w:asciiTheme="minorEastAsia" w:hAnsiTheme="minorEastAsia" w:hint="eastAsia"/>
        </w:rPr>
        <w:t>に</w:t>
      </w:r>
      <w:r w:rsidR="00174305">
        <w:rPr>
          <w:rFonts w:asciiTheme="minorEastAsia" w:hAnsiTheme="minorEastAsia" w:hint="eastAsia"/>
        </w:rPr>
        <w:t>内部被ばくする事故</w:t>
      </w:r>
      <w:r w:rsidR="002631EF" w:rsidRPr="002631EF">
        <w:rPr>
          <w:rFonts w:asciiTheme="minorEastAsia" w:hAnsiTheme="minorEastAsia" w:hint="eastAsia"/>
        </w:rPr>
        <w:t>発生。</w:t>
      </w:r>
    </w:p>
    <w:p w:rsidR="002631EF" w:rsidRPr="002631EF" w:rsidRDefault="002631EF" w:rsidP="003C27F7">
      <w:pPr>
        <w:ind w:leftChars="450" w:left="945" w:firstLineChars="100" w:firstLine="210"/>
        <w:jc w:val="left"/>
        <w:rPr>
          <w:rFonts w:asciiTheme="minorEastAsia" w:hAnsiTheme="minorEastAsia"/>
        </w:rPr>
      </w:pPr>
      <w:r w:rsidRPr="002631EF">
        <w:rPr>
          <w:rFonts w:asciiTheme="minorEastAsia" w:hAnsiTheme="minorEastAsia" w:hint="eastAsia"/>
        </w:rPr>
        <w:t>当初国内最大級の被ばく事故と発表されたが、後日、</w:t>
      </w:r>
      <w:r w:rsidR="003C27F7">
        <w:rPr>
          <w:rFonts w:asciiTheme="minorEastAsia" w:hAnsiTheme="minorEastAsia" w:hint="eastAsia"/>
        </w:rPr>
        <w:t>５</w:t>
      </w:r>
      <w:r w:rsidRPr="002631EF">
        <w:rPr>
          <w:rFonts w:asciiTheme="minorEastAsia" w:hAnsiTheme="minorEastAsia" w:hint="eastAsia"/>
        </w:rPr>
        <w:t>人の尿からごく微量のプルトニウムが検出される程度であることが公表され</w:t>
      </w:r>
      <w:r w:rsidR="000A4536">
        <w:rPr>
          <w:rFonts w:asciiTheme="minorEastAsia" w:hAnsiTheme="minorEastAsia" w:hint="eastAsia"/>
        </w:rPr>
        <w:t>る</w:t>
      </w:r>
      <w:r w:rsidRPr="002631EF">
        <w:rPr>
          <w:rFonts w:asciiTheme="minorEastAsia" w:hAnsiTheme="minorEastAsia" w:hint="eastAsia"/>
        </w:rPr>
        <w:t>。</w:t>
      </w:r>
    </w:p>
    <w:p w:rsidR="00296ED8" w:rsidRDefault="00B173E0" w:rsidP="003C27F7">
      <w:pPr>
        <w:ind w:leftChars="300" w:left="945" w:hangingChars="150" w:hanging="315"/>
        <w:jc w:val="left"/>
        <w:rPr>
          <w:rFonts w:asciiTheme="minorEastAsia" w:hAnsiTheme="minorEastAsia"/>
        </w:rPr>
      </w:pPr>
      <w:r>
        <w:rPr>
          <w:rFonts w:asciiTheme="minorEastAsia" w:hAnsiTheme="minorEastAsia" w:hint="eastAsia"/>
        </w:rPr>
        <w:t>(4)</w:t>
      </w:r>
      <w:r w:rsidR="007D0EEE">
        <w:rPr>
          <w:rFonts w:asciiTheme="minorEastAsia" w:hAnsiTheme="minorEastAsia" w:hint="eastAsia"/>
        </w:rPr>
        <w:t>６月21</w:t>
      </w:r>
      <w:r>
        <w:rPr>
          <w:rFonts w:asciiTheme="minorEastAsia" w:hAnsiTheme="minorEastAsia" w:hint="eastAsia"/>
        </w:rPr>
        <w:t>日、</w:t>
      </w:r>
      <w:r w:rsidR="002631EF" w:rsidRPr="002631EF">
        <w:rPr>
          <w:rFonts w:asciiTheme="minorEastAsia" w:hAnsiTheme="minorEastAsia" w:hint="eastAsia"/>
        </w:rPr>
        <w:t>原子力規制委員会は</w:t>
      </w:r>
      <w:r>
        <w:rPr>
          <w:rFonts w:asciiTheme="minorEastAsia" w:hAnsiTheme="minorEastAsia" w:hint="eastAsia"/>
        </w:rPr>
        <w:t>、本事故の発生状況を確認するよう原子力規制庁に指示し、立入検査を実施</w:t>
      </w:r>
      <w:r w:rsidR="002631EF" w:rsidRPr="002631EF">
        <w:rPr>
          <w:rFonts w:asciiTheme="minorEastAsia" w:hAnsiTheme="minorEastAsia" w:hint="eastAsia"/>
        </w:rPr>
        <w:t>。</w:t>
      </w:r>
      <w:r w:rsidR="000A4536">
        <w:rPr>
          <w:rFonts w:asciiTheme="minorEastAsia" w:hAnsiTheme="minorEastAsia" w:hint="eastAsia"/>
        </w:rPr>
        <w:t>→</w:t>
      </w:r>
      <w:r>
        <w:rPr>
          <w:rFonts w:asciiTheme="minorEastAsia" w:hAnsiTheme="minorEastAsia" w:hint="eastAsia"/>
        </w:rPr>
        <w:t>継続調査中</w:t>
      </w:r>
    </w:p>
    <w:p w:rsidR="00C81B6B" w:rsidRPr="00C81B6B" w:rsidRDefault="00B173E0" w:rsidP="00C81B6B">
      <w:pPr>
        <w:ind w:leftChars="100" w:left="210" w:firstLineChars="100" w:firstLine="210"/>
        <w:jc w:val="left"/>
        <w:rPr>
          <w:rFonts w:asciiTheme="minorEastAsia" w:hAnsiTheme="minorEastAsia"/>
        </w:rPr>
      </w:pPr>
      <w:r>
        <w:rPr>
          <w:rFonts w:asciiTheme="minorEastAsia" w:hAnsiTheme="minorEastAsia" w:hint="eastAsia"/>
        </w:rPr>
        <w:t>〔</w:t>
      </w:r>
      <w:r w:rsidR="00C81B6B" w:rsidRPr="00C81B6B">
        <w:rPr>
          <w:rFonts w:asciiTheme="minorEastAsia" w:hAnsiTheme="minorEastAsia" w:hint="eastAsia"/>
        </w:rPr>
        <w:t>人形峠環境技術センター</w:t>
      </w:r>
      <w:r>
        <w:rPr>
          <w:rFonts w:asciiTheme="minorEastAsia" w:hAnsiTheme="minorEastAsia" w:hint="eastAsia"/>
        </w:rPr>
        <w:t>関連〕</w:t>
      </w:r>
    </w:p>
    <w:p w:rsidR="00C81B6B" w:rsidRDefault="00B173E0" w:rsidP="003C27F7">
      <w:pPr>
        <w:ind w:leftChars="300" w:left="945" w:hangingChars="150" w:hanging="315"/>
        <w:jc w:val="left"/>
        <w:rPr>
          <w:rFonts w:asciiTheme="minorEastAsia" w:hAnsiTheme="minorEastAsia"/>
        </w:rPr>
      </w:pPr>
      <w:r>
        <w:rPr>
          <w:rFonts w:asciiTheme="minorEastAsia" w:hAnsiTheme="minorEastAsia" w:hint="eastAsia"/>
        </w:rPr>
        <w:t>(5)</w:t>
      </w:r>
      <w:r w:rsidR="00C81B6B">
        <w:rPr>
          <w:rFonts w:asciiTheme="minorEastAsia" w:hAnsiTheme="minorEastAsia" w:hint="eastAsia"/>
        </w:rPr>
        <w:t>原子力</w:t>
      </w:r>
      <w:r w:rsidR="00C81B6B" w:rsidRPr="00C81B6B">
        <w:rPr>
          <w:rFonts w:asciiTheme="minorEastAsia" w:hAnsiTheme="minorEastAsia" w:hint="eastAsia"/>
        </w:rPr>
        <w:t>規制庁の指示</w:t>
      </w:r>
      <w:r>
        <w:rPr>
          <w:rFonts w:asciiTheme="minorEastAsia" w:hAnsiTheme="minorEastAsia" w:hint="eastAsia"/>
        </w:rPr>
        <w:t>(２(2))を受け、</w:t>
      </w:r>
      <w:r w:rsidR="00C81B6B" w:rsidRPr="00C81B6B">
        <w:rPr>
          <w:rFonts w:asciiTheme="minorEastAsia" w:hAnsiTheme="minorEastAsia" w:hint="eastAsia"/>
        </w:rPr>
        <w:t>上斎原原子力規制事務所が</w:t>
      </w:r>
      <w:r w:rsidR="005D047D">
        <w:rPr>
          <w:rFonts w:asciiTheme="minorEastAsia" w:hAnsiTheme="minorEastAsia" w:hint="eastAsia"/>
        </w:rPr>
        <w:t>H28年12月13日、15日、16日及び21日に</w:t>
      </w:r>
      <w:r w:rsidR="00C81B6B" w:rsidRPr="00C81B6B">
        <w:rPr>
          <w:rFonts w:asciiTheme="minorEastAsia" w:hAnsiTheme="minorEastAsia" w:hint="eastAsia"/>
        </w:rPr>
        <w:t>行った保安調査等で</w:t>
      </w:r>
      <w:r>
        <w:rPr>
          <w:rFonts w:asciiTheme="minorEastAsia" w:hAnsiTheme="minorEastAsia" w:hint="eastAsia"/>
        </w:rPr>
        <w:t>、</w:t>
      </w:r>
      <w:r w:rsidR="006C7997">
        <w:rPr>
          <w:rFonts w:asciiTheme="minorEastAsia" w:hAnsiTheme="minorEastAsia" w:hint="eastAsia"/>
        </w:rPr>
        <w:t>保安規定違反ではないが、</w:t>
      </w:r>
      <w:r w:rsidRPr="00B173E0">
        <w:rPr>
          <w:rFonts w:asciiTheme="minorEastAsia" w:hAnsiTheme="minorEastAsia" w:hint="eastAsia"/>
        </w:rPr>
        <w:t>濃縮工学施設分析室</w:t>
      </w:r>
      <w:r>
        <w:rPr>
          <w:rFonts w:asciiTheme="minorEastAsia" w:hAnsiTheme="minorEastAsia" w:hint="eastAsia"/>
        </w:rPr>
        <w:t>等</w:t>
      </w:r>
      <w:r w:rsidR="00E41C12">
        <w:rPr>
          <w:rFonts w:asciiTheme="minorEastAsia" w:hAnsiTheme="minorEastAsia" w:hint="eastAsia"/>
        </w:rPr>
        <w:t>に分析中と称して</w:t>
      </w:r>
      <w:r w:rsidR="000B7A6D">
        <w:rPr>
          <w:rFonts w:asciiTheme="minorEastAsia" w:hAnsiTheme="minorEastAsia" w:hint="eastAsia"/>
        </w:rPr>
        <w:t>不適切に</w:t>
      </w:r>
      <w:r w:rsidRPr="00B173E0">
        <w:rPr>
          <w:rFonts w:asciiTheme="minorEastAsia" w:hAnsiTheme="minorEastAsia" w:hint="eastAsia"/>
        </w:rPr>
        <w:t>保管</w:t>
      </w:r>
      <w:r w:rsidR="003C27F7">
        <w:rPr>
          <w:rFonts w:asciiTheme="minorEastAsia" w:hAnsiTheme="minorEastAsia" w:hint="eastAsia"/>
        </w:rPr>
        <w:t>されていた852</w:t>
      </w:r>
      <w:r w:rsidRPr="00B173E0">
        <w:rPr>
          <w:rFonts w:asciiTheme="minorEastAsia" w:hAnsiTheme="minorEastAsia" w:hint="eastAsia"/>
        </w:rPr>
        <w:t>試料</w:t>
      </w:r>
      <w:r>
        <w:rPr>
          <w:rFonts w:asciiTheme="minorEastAsia" w:hAnsiTheme="minorEastAsia" w:hint="eastAsia"/>
        </w:rPr>
        <w:t>が確認される</w:t>
      </w:r>
      <w:r w:rsidR="00C81B6B" w:rsidRPr="00C81B6B">
        <w:rPr>
          <w:rFonts w:asciiTheme="minorEastAsia" w:hAnsiTheme="minorEastAsia" w:hint="eastAsia"/>
        </w:rPr>
        <w:t>。</w:t>
      </w:r>
    </w:p>
    <w:p w:rsidR="00F3395F" w:rsidRDefault="00B173E0" w:rsidP="00486CCC">
      <w:pPr>
        <w:ind w:leftChars="300" w:left="945" w:hangingChars="150" w:hanging="315"/>
        <w:jc w:val="left"/>
        <w:rPr>
          <w:rFonts w:asciiTheme="minorEastAsia" w:hAnsiTheme="minorEastAsia"/>
        </w:rPr>
      </w:pPr>
      <w:r>
        <w:rPr>
          <w:rFonts w:ascii="ＭＳ 明朝" w:eastAsia="ＭＳ 明朝" w:hAnsi="ＭＳ 明朝" w:cs="ＭＳ 明朝" w:hint="eastAsia"/>
        </w:rPr>
        <w:t>(6)</w:t>
      </w:r>
      <w:r w:rsidR="00403CB7">
        <w:rPr>
          <w:rFonts w:ascii="ＭＳ 明朝" w:eastAsia="ＭＳ 明朝" w:hAnsi="ＭＳ 明朝" w:cs="ＭＳ 明朝" w:hint="eastAsia"/>
        </w:rPr>
        <w:t>上斎原原子力規制事務所は</w:t>
      </w:r>
      <w:r>
        <w:rPr>
          <w:rFonts w:asciiTheme="minorEastAsia" w:hAnsiTheme="minorEastAsia" w:hint="eastAsia"/>
        </w:rPr>
        <w:t>H</w:t>
      </w:r>
      <w:r w:rsidR="003C27F7">
        <w:rPr>
          <w:rFonts w:asciiTheme="minorEastAsia" w:hAnsiTheme="minorEastAsia" w:hint="eastAsia"/>
        </w:rPr>
        <w:t>28</w:t>
      </w:r>
      <w:r>
        <w:rPr>
          <w:rFonts w:asciiTheme="minorEastAsia" w:hAnsiTheme="minorEastAsia" w:hint="eastAsia"/>
        </w:rPr>
        <w:t>年度第４回</w:t>
      </w:r>
      <w:r w:rsidR="00403CB7">
        <w:rPr>
          <w:rFonts w:asciiTheme="minorEastAsia" w:hAnsiTheme="minorEastAsia" w:hint="eastAsia"/>
        </w:rPr>
        <w:t>保安検査で</w:t>
      </w:r>
      <w:r w:rsidRPr="00B173E0">
        <w:rPr>
          <w:rFonts w:asciiTheme="minorEastAsia" w:hAnsiTheme="minorEastAsia" w:hint="eastAsia"/>
        </w:rPr>
        <w:t>、</w:t>
      </w:r>
      <w:r w:rsidR="00E41C12">
        <w:rPr>
          <w:rFonts w:asciiTheme="minorEastAsia" w:hAnsiTheme="minorEastAsia" w:hint="eastAsia"/>
        </w:rPr>
        <w:t>852試料の保管について、</w:t>
      </w:r>
      <w:r w:rsidR="006C7997">
        <w:rPr>
          <w:rFonts w:asciiTheme="minorEastAsia" w:hAnsiTheme="minorEastAsia" w:hint="eastAsia"/>
        </w:rPr>
        <w:t>現</w:t>
      </w:r>
      <w:r w:rsidRPr="00B173E0">
        <w:rPr>
          <w:rFonts w:asciiTheme="minorEastAsia" w:hAnsiTheme="minorEastAsia" w:hint="eastAsia"/>
        </w:rPr>
        <w:t>許可</w:t>
      </w:r>
      <w:r w:rsidR="006C7997">
        <w:rPr>
          <w:rFonts w:asciiTheme="minorEastAsia" w:hAnsiTheme="minorEastAsia" w:hint="eastAsia"/>
        </w:rPr>
        <w:t>の範囲内</w:t>
      </w:r>
      <w:r w:rsidRPr="00B173E0">
        <w:rPr>
          <w:rFonts w:asciiTheme="minorEastAsia" w:hAnsiTheme="minorEastAsia" w:hint="eastAsia"/>
        </w:rPr>
        <w:t>で不適切事項の是正処置が</w:t>
      </w:r>
      <w:r w:rsidR="006C7997">
        <w:rPr>
          <w:rFonts w:asciiTheme="minorEastAsia" w:hAnsiTheme="minorEastAsia" w:hint="eastAsia"/>
        </w:rPr>
        <w:t>完了している</w:t>
      </w:r>
      <w:r w:rsidRPr="00B173E0">
        <w:rPr>
          <w:rFonts w:asciiTheme="minorEastAsia" w:hAnsiTheme="minorEastAsia" w:hint="eastAsia"/>
        </w:rPr>
        <w:t>こと</w:t>
      </w:r>
      <w:r w:rsidR="006C7997">
        <w:rPr>
          <w:rFonts w:asciiTheme="minorEastAsia" w:hAnsiTheme="minorEastAsia" w:hint="eastAsia"/>
        </w:rPr>
        <w:t>及び必要な貯蔵庫の許可申請が行われていること</w:t>
      </w:r>
      <w:r w:rsidRPr="00B173E0">
        <w:rPr>
          <w:rFonts w:asciiTheme="minorEastAsia" w:hAnsiTheme="minorEastAsia" w:hint="eastAsia"/>
        </w:rPr>
        <w:t>を確認</w:t>
      </w:r>
      <w:r w:rsidR="00E41C12">
        <w:rPr>
          <w:rFonts w:asciiTheme="minorEastAsia" w:hAnsiTheme="minorEastAsia" w:hint="eastAsia"/>
        </w:rPr>
        <w:t>した</w:t>
      </w:r>
      <w:r w:rsidR="00F3395F">
        <w:rPr>
          <w:rFonts w:asciiTheme="minorEastAsia" w:hAnsiTheme="minorEastAsia" w:hint="eastAsia"/>
        </w:rPr>
        <w:t>。</w:t>
      </w:r>
    </w:p>
    <w:p w:rsidR="00937150" w:rsidRPr="00937150" w:rsidRDefault="00937150" w:rsidP="00B173E0">
      <w:pPr>
        <w:ind w:leftChars="100" w:left="210" w:firstLineChars="100" w:firstLine="210"/>
        <w:jc w:val="left"/>
        <w:rPr>
          <w:rFonts w:asciiTheme="majorEastAsia" w:eastAsiaTheme="majorEastAsia" w:hAnsiTheme="majorEastAsia"/>
        </w:rPr>
      </w:pPr>
      <w:r w:rsidRPr="00937150">
        <w:rPr>
          <w:rFonts w:asciiTheme="majorEastAsia" w:eastAsiaTheme="majorEastAsia" w:hAnsiTheme="majorEastAsia" w:hint="eastAsia"/>
        </w:rPr>
        <w:t>３　確認方法</w:t>
      </w:r>
    </w:p>
    <w:p w:rsidR="00C83E1D" w:rsidRDefault="009D1ADB" w:rsidP="009D1ADB">
      <w:pPr>
        <w:ind w:firstLineChars="300" w:firstLine="630"/>
        <w:jc w:val="left"/>
        <w:rPr>
          <w:rFonts w:asciiTheme="minorEastAsia" w:hAnsiTheme="minorEastAsia"/>
        </w:rPr>
      </w:pPr>
      <w:r>
        <w:rPr>
          <w:rFonts w:asciiTheme="minorEastAsia" w:hAnsiTheme="minorEastAsia" w:hint="eastAsia"/>
        </w:rPr>
        <w:t>(1)上斎原原子力規制事務所</w:t>
      </w:r>
    </w:p>
    <w:p w:rsidR="00937150" w:rsidRDefault="009D1ADB" w:rsidP="00C83E1D">
      <w:pPr>
        <w:ind w:leftChars="450" w:left="945"/>
        <w:jc w:val="left"/>
        <w:rPr>
          <w:rFonts w:asciiTheme="minorEastAsia" w:hAnsiTheme="minorEastAsia"/>
        </w:rPr>
      </w:pPr>
      <w:r>
        <w:rPr>
          <w:rFonts w:asciiTheme="minorEastAsia" w:hAnsiTheme="minorEastAsia" w:hint="eastAsia"/>
        </w:rPr>
        <w:t>原子力保安検査官</w:t>
      </w:r>
      <w:r w:rsidR="007123FF">
        <w:rPr>
          <w:rFonts w:asciiTheme="minorEastAsia" w:hAnsiTheme="minorEastAsia" w:hint="eastAsia"/>
        </w:rPr>
        <w:t>への</w:t>
      </w:r>
      <w:r>
        <w:rPr>
          <w:rFonts w:asciiTheme="minorEastAsia" w:hAnsiTheme="minorEastAsia" w:hint="eastAsia"/>
        </w:rPr>
        <w:t>ヒアリング</w:t>
      </w:r>
    </w:p>
    <w:p w:rsidR="00C83E1D" w:rsidRDefault="009D1ADB" w:rsidP="009D1ADB">
      <w:pPr>
        <w:jc w:val="left"/>
        <w:rPr>
          <w:rFonts w:asciiTheme="minorEastAsia" w:hAnsiTheme="minorEastAsia"/>
        </w:rPr>
      </w:pPr>
      <w:r>
        <w:rPr>
          <w:rFonts w:asciiTheme="minorEastAsia" w:hAnsiTheme="minorEastAsia" w:hint="eastAsia"/>
        </w:rPr>
        <w:t xml:space="preserve">  　　(2)人形峠環境技術センター</w:t>
      </w:r>
    </w:p>
    <w:p w:rsidR="007123FF" w:rsidRDefault="007123FF" w:rsidP="007123FF">
      <w:pPr>
        <w:ind w:leftChars="400" w:left="840"/>
        <w:jc w:val="left"/>
        <w:rPr>
          <w:rFonts w:asciiTheme="minorEastAsia" w:hAnsiTheme="minorEastAsia"/>
        </w:rPr>
      </w:pPr>
      <w:r>
        <w:rPr>
          <w:rFonts w:asciiTheme="minorEastAsia" w:hAnsiTheme="minorEastAsia" w:hint="eastAsia"/>
        </w:rPr>
        <w:t>ア　ＪＡＥＡ担当者へのヒアリング</w:t>
      </w:r>
    </w:p>
    <w:p w:rsidR="007123FF" w:rsidRDefault="007123FF" w:rsidP="007123FF">
      <w:pPr>
        <w:ind w:leftChars="400" w:left="840"/>
        <w:jc w:val="left"/>
        <w:rPr>
          <w:rFonts w:asciiTheme="minorEastAsia" w:hAnsiTheme="minorEastAsia"/>
        </w:rPr>
      </w:pPr>
      <w:r>
        <w:rPr>
          <w:rFonts w:asciiTheme="minorEastAsia" w:hAnsiTheme="minorEastAsia" w:hint="eastAsia"/>
        </w:rPr>
        <w:t>イ　現地・現物の確認</w:t>
      </w:r>
    </w:p>
    <w:p w:rsidR="007123FF" w:rsidRDefault="007123FF" w:rsidP="007123FF">
      <w:pPr>
        <w:jc w:val="left"/>
        <w:rPr>
          <w:rFonts w:asciiTheme="minorEastAsia" w:hAnsiTheme="minorEastAsia"/>
        </w:rPr>
      </w:pPr>
      <w:r>
        <w:rPr>
          <w:rFonts w:asciiTheme="minorEastAsia" w:hAnsiTheme="minorEastAsia" w:hint="eastAsia"/>
        </w:rPr>
        <w:t xml:space="preserve">　　　　 </w:t>
      </w:r>
      <w:r w:rsidR="00E80C4D">
        <w:rPr>
          <w:rFonts w:asciiTheme="minorEastAsia" w:hAnsiTheme="minorEastAsia" w:hint="eastAsia"/>
        </w:rPr>
        <w:t xml:space="preserve">　</w:t>
      </w:r>
      <w:r>
        <w:rPr>
          <w:rFonts w:asciiTheme="minorEastAsia" w:hAnsiTheme="minorEastAsia" w:hint="eastAsia"/>
        </w:rPr>
        <w:t>濃縮工学施設</w:t>
      </w:r>
      <w:r w:rsidR="00647470">
        <w:rPr>
          <w:rFonts w:asciiTheme="minorEastAsia" w:hAnsiTheme="minorEastAsia" w:hint="eastAsia"/>
        </w:rPr>
        <w:t>、ウラン</w:t>
      </w:r>
      <w:r>
        <w:rPr>
          <w:rFonts w:asciiTheme="minorEastAsia" w:hAnsiTheme="minorEastAsia" w:hint="eastAsia"/>
        </w:rPr>
        <w:t>濃縮原型プラント</w:t>
      </w:r>
      <w:r w:rsidR="00647470">
        <w:rPr>
          <w:rFonts w:asciiTheme="minorEastAsia" w:hAnsiTheme="minorEastAsia" w:hint="eastAsia"/>
        </w:rPr>
        <w:t>、製錬転換施設、第14廃棄物貯蔵庫</w:t>
      </w:r>
    </w:p>
    <w:p w:rsidR="009D1ADB" w:rsidRPr="00647470" w:rsidRDefault="009D1ADB" w:rsidP="009D1ADB">
      <w:pPr>
        <w:jc w:val="left"/>
        <w:rPr>
          <w:rFonts w:asciiTheme="minorEastAsia" w:hAnsiTheme="minorEastAsia"/>
        </w:rPr>
      </w:pPr>
    </w:p>
    <w:p w:rsidR="00B173E0" w:rsidRPr="005D047D" w:rsidRDefault="00937150" w:rsidP="0093715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４</w:t>
      </w:r>
      <w:r w:rsidR="006C7997">
        <w:rPr>
          <w:rFonts w:asciiTheme="majorEastAsia" w:eastAsiaTheme="majorEastAsia" w:hAnsiTheme="majorEastAsia" w:hint="eastAsia"/>
        </w:rPr>
        <w:t xml:space="preserve">　確認したこと</w:t>
      </w:r>
    </w:p>
    <w:p w:rsidR="004E21F3" w:rsidRDefault="002B042B" w:rsidP="00E41C12">
      <w:pPr>
        <w:ind w:leftChars="300" w:left="1155" w:hangingChars="250" w:hanging="525"/>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22C2D89F" wp14:editId="27FD14F8">
                <wp:simplePos x="0" y="0"/>
                <wp:positionH relativeFrom="column">
                  <wp:posOffset>306453</wp:posOffset>
                </wp:positionH>
                <wp:positionV relativeFrom="paragraph">
                  <wp:posOffset>-4218</wp:posOffset>
                </wp:positionV>
                <wp:extent cx="5839460" cy="1406105"/>
                <wp:effectExtent l="0" t="0" r="27940" b="22860"/>
                <wp:wrapNone/>
                <wp:docPr id="1" name="正方形/長方形 1"/>
                <wp:cNvGraphicFramePr/>
                <a:graphic xmlns:a="http://schemas.openxmlformats.org/drawingml/2006/main">
                  <a:graphicData uri="http://schemas.microsoft.com/office/word/2010/wordprocessingShape">
                    <wps:wsp>
                      <wps:cNvSpPr/>
                      <wps:spPr>
                        <a:xfrm>
                          <a:off x="0" y="0"/>
                          <a:ext cx="5839460" cy="1406105"/>
                        </a:xfrm>
                        <a:prstGeom prst="rect">
                          <a:avLst/>
                        </a:prstGeom>
                        <a:noFill/>
                        <a:ln w="12700">
                          <a:solidFill>
                            <a:schemeClr val="tx1">
                              <a:lumMod val="95000"/>
                              <a:lumOff val="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4.15pt;margin-top:-.35pt;width:459.8pt;height:11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" filled="f" strokecolor="#0d0d0d [3069]" strokeweight="1pt">
                <v:stroke dashstyle="dash"/>
              </v:rect>
            </w:pict>
          </mc:Fallback>
        </mc:AlternateContent>
      </w:r>
      <w:r w:rsidR="004E21F3">
        <w:rPr>
          <w:rFonts w:asciiTheme="minorEastAsia" w:hAnsiTheme="minorEastAsia" w:hint="eastAsia"/>
        </w:rPr>
        <w:t>○人形峠環境技術センターでは、放射性物質はすべて管理下（適切に管理）</w:t>
      </w:r>
    </w:p>
    <w:p w:rsidR="004E21F3" w:rsidRDefault="00403CB7" w:rsidP="00E41C12">
      <w:pPr>
        <w:ind w:leftChars="300" w:left="1155" w:hangingChars="250" w:hanging="525"/>
        <w:jc w:val="left"/>
        <w:rPr>
          <w:rFonts w:asciiTheme="minorEastAsia" w:hAnsiTheme="minorEastAsia"/>
        </w:rPr>
      </w:pPr>
      <w:r>
        <w:rPr>
          <w:rFonts w:asciiTheme="minorEastAsia" w:hAnsiTheme="minorEastAsia" w:hint="eastAsia"/>
        </w:rPr>
        <w:t xml:space="preserve">　・大洗研究開発センターのような内容物が不明のまま</w:t>
      </w:r>
      <w:r w:rsidR="004E21F3">
        <w:rPr>
          <w:rFonts w:asciiTheme="minorEastAsia" w:hAnsiTheme="minorEastAsia" w:hint="eastAsia"/>
        </w:rPr>
        <w:t>放置されているものはなし。</w:t>
      </w:r>
    </w:p>
    <w:p w:rsidR="004E21F3" w:rsidRDefault="006C7997" w:rsidP="004E21F3">
      <w:pPr>
        <w:ind w:leftChars="300" w:left="1155" w:hangingChars="250" w:hanging="525"/>
        <w:jc w:val="left"/>
        <w:rPr>
          <w:rFonts w:asciiTheme="minorEastAsia" w:hAnsiTheme="minorEastAsia"/>
        </w:rPr>
      </w:pPr>
      <w:r>
        <w:rPr>
          <w:rFonts w:asciiTheme="minorEastAsia" w:hAnsiTheme="minorEastAsia" w:hint="eastAsia"/>
        </w:rPr>
        <w:t>○現</w:t>
      </w:r>
      <w:r w:rsidR="004E21F3">
        <w:rPr>
          <w:rFonts w:asciiTheme="minorEastAsia" w:hAnsiTheme="minorEastAsia" w:hint="eastAsia"/>
        </w:rPr>
        <w:t>許可</w:t>
      </w:r>
      <w:r w:rsidR="00403CB7">
        <w:rPr>
          <w:rFonts w:asciiTheme="minorEastAsia" w:hAnsiTheme="minorEastAsia" w:hint="eastAsia"/>
        </w:rPr>
        <w:t>の範囲内</w:t>
      </w:r>
      <w:r w:rsidR="004E21F3">
        <w:rPr>
          <w:rFonts w:asciiTheme="minorEastAsia" w:hAnsiTheme="minorEastAsia" w:hint="eastAsia"/>
        </w:rPr>
        <w:t>での是正処置はすべて終了</w:t>
      </w:r>
      <w:r w:rsidR="00403CB7">
        <w:rPr>
          <w:rFonts w:asciiTheme="minorEastAsia" w:hAnsiTheme="minorEastAsia" w:hint="eastAsia"/>
        </w:rPr>
        <w:t>し、関連の許可申請を実施</w:t>
      </w:r>
    </w:p>
    <w:p w:rsidR="002B042B" w:rsidRDefault="002B042B" w:rsidP="001F29FA">
      <w:pPr>
        <w:ind w:leftChars="300" w:left="1050" w:hangingChars="200" w:hanging="420"/>
        <w:jc w:val="left"/>
        <w:rPr>
          <w:rFonts w:asciiTheme="minorEastAsia" w:hAnsiTheme="minorEastAsia"/>
        </w:rPr>
      </w:pPr>
      <w:r>
        <w:rPr>
          <w:rFonts w:asciiTheme="minorEastAsia" w:hAnsiTheme="minorEastAsia" w:hint="eastAsia"/>
        </w:rPr>
        <w:t xml:space="preserve">　</w:t>
      </w:r>
      <w:r w:rsidR="006C7997">
        <w:rPr>
          <w:rFonts w:asciiTheme="minorEastAsia" w:hAnsiTheme="minorEastAsia" w:hint="eastAsia"/>
        </w:rPr>
        <w:t>・</w:t>
      </w:r>
      <w:r w:rsidR="004E21F3">
        <w:rPr>
          <w:rFonts w:asciiTheme="minorEastAsia" w:hAnsiTheme="minorEastAsia" w:hint="eastAsia"/>
        </w:rPr>
        <w:t>852試料の保管について、保安規定違反ではな</w:t>
      </w:r>
      <w:r w:rsidR="00403CB7">
        <w:rPr>
          <w:rFonts w:asciiTheme="minorEastAsia" w:hAnsiTheme="minorEastAsia" w:hint="eastAsia"/>
        </w:rPr>
        <w:t>かった</w:t>
      </w:r>
      <w:r w:rsidR="004E21F3">
        <w:rPr>
          <w:rFonts w:asciiTheme="minorEastAsia" w:hAnsiTheme="minorEastAsia" w:hint="eastAsia"/>
        </w:rPr>
        <w:t>が、</w:t>
      </w:r>
      <w:r w:rsidR="006C7997">
        <w:rPr>
          <w:rFonts w:asciiTheme="minorEastAsia" w:hAnsiTheme="minorEastAsia" w:hint="eastAsia"/>
        </w:rPr>
        <w:t>原子力</w:t>
      </w:r>
      <w:r w:rsidR="00403CB7">
        <w:rPr>
          <w:rFonts w:asciiTheme="minorEastAsia" w:hAnsiTheme="minorEastAsia" w:hint="eastAsia"/>
        </w:rPr>
        <w:t>規制</w:t>
      </w:r>
      <w:r w:rsidR="006C7997">
        <w:rPr>
          <w:rFonts w:asciiTheme="minorEastAsia" w:hAnsiTheme="minorEastAsia" w:hint="eastAsia"/>
        </w:rPr>
        <w:t>事務所の許可</w:t>
      </w:r>
      <w:r w:rsidR="00403CB7">
        <w:rPr>
          <w:rFonts w:asciiTheme="minorEastAsia" w:hAnsiTheme="minorEastAsia" w:hint="eastAsia"/>
        </w:rPr>
        <w:t>の下、</w:t>
      </w:r>
      <w:r w:rsidR="006C7997">
        <w:rPr>
          <w:rFonts w:asciiTheme="minorEastAsia" w:hAnsiTheme="minorEastAsia" w:hint="eastAsia"/>
        </w:rPr>
        <w:t>新たな</w:t>
      </w:r>
      <w:r w:rsidR="00403CB7">
        <w:rPr>
          <w:rFonts w:asciiTheme="minorEastAsia" w:hAnsiTheme="minorEastAsia" w:hint="eastAsia"/>
        </w:rPr>
        <w:t>貯蔵庫の許可</w:t>
      </w:r>
      <w:r w:rsidR="006C7997">
        <w:rPr>
          <w:rFonts w:asciiTheme="minorEastAsia" w:hAnsiTheme="minorEastAsia" w:hint="eastAsia"/>
        </w:rPr>
        <w:t>申請を行うとともに、その許可</w:t>
      </w:r>
      <w:r w:rsidR="00403CB7">
        <w:rPr>
          <w:rFonts w:asciiTheme="minorEastAsia" w:hAnsiTheme="minorEastAsia" w:hint="eastAsia"/>
        </w:rPr>
        <w:t>が下りるまでは、１日１回</w:t>
      </w:r>
      <w:r w:rsidR="00DB506C">
        <w:rPr>
          <w:rFonts w:asciiTheme="minorEastAsia" w:hAnsiTheme="minorEastAsia" w:hint="eastAsia"/>
        </w:rPr>
        <w:t>の巡視等の厳重な管理を行う</w:t>
      </w:r>
      <w:r w:rsidR="00B330C9">
        <w:rPr>
          <w:rFonts w:asciiTheme="minorEastAsia" w:hAnsiTheme="minorEastAsia" w:hint="eastAsia"/>
        </w:rPr>
        <w:t>現許可の範囲内の是正処置を行ったことが平成28年度第４回保安検査で確認された</w:t>
      </w:r>
      <w:r>
        <w:rPr>
          <w:rFonts w:asciiTheme="minorEastAsia" w:hAnsiTheme="minorEastAsia" w:hint="eastAsia"/>
        </w:rPr>
        <w:t>。</w:t>
      </w:r>
    </w:p>
    <w:p w:rsidR="00E80C4D" w:rsidRDefault="00E80C4D" w:rsidP="00DB506C">
      <w:pPr>
        <w:ind w:leftChars="300" w:left="945" w:hangingChars="150" w:hanging="315"/>
        <w:jc w:val="left"/>
        <w:rPr>
          <w:rFonts w:asciiTheme="minorEastAsia" w:hAnsiTheme="minorEastAsia"/>
        </w:rPr>
      </w:pPr>
    </w:p>
    <w:p w:rsidR="00E41C12" w:rsidRDefault="00E41C12" w:rsidP="00DB506C">
      <w:pPr>
        <w:ind w:leftChars="300" w:left="945" w:hangingChars="150" w:hanging="315"/>
        <w:jc w:val="left"/>
        <w:rPr>
          <w:rFonts w:asciiTheme="minorEastAsia" w:hAnsiTheme="minorEastAsia"/>
        </w:rPr>
      </w:pPr>
      <w:r>
        <w:rPr>
          <w:rFonts w:asciiTheme="minorEastAsia" w:hAnsiTheme="minorEastAsia" w:hint="eastAsia"/>
        </w:rPr>
        <w:t>(1)</w:t>
      </w:r>
      <w:r w:rsidR="00F3395F">
        <w:rPr>
          <w:rFonts w:asciiTheme="minorEastAsia" w:hAnsiTheme="minorEastAsia" w:hint="eastAsia"/>
        </w:rPr>
        <w:t>人形峠環境技術センターでは、</w:t>
      </w:r>
      <w:r w:rsidR="00DB506C">
        <w:rPr>
          <w:rFonts w:asciiTheme="minorEastAsia" w:hAnsiTheme="minorEastAsia" w:hint="eastAsia"/>
        </w:rPr>
        <w:t>保安規定</w:t>
      </w:r>
      <w:r w:rsidR="00E80C4D">
        <w:rPr>
          <w:rFonts w:asciiTheme="minorEastAsia" w:hAnsiTheme="minorEastAsia" w:hint="eastAsia"/>
        </w:rPr>
        <w:t>を</w:t>
      </w:r>
      <w:r w:rsidR="00DB506C">
        <w:rPr>
          <w:rFonts w:asciiTheme="minorEastAsia" w:hAnsiTheme="minorEastAsia" w:hint="eastAsia"/>
        </w:rPr>
        <w:t>遵守</w:t>
      </w:r>
      <w:r w:rsidR="00E80C4D">
        <w:rPr>
          <w:rFonts w:asciiTheme="minorEastAsia" w:hAnsiTheme="minorEastAsia" w:hint="eastAsia"/>
        </w:rPr>
        <w:t>し</w:t>
      </w:r>
      <w:r w:rsidR="00DB506C">
        <w:rPr>
          <w:rFonts w:asciiTheme="minorEastAsia" w:hAnsiTheme="minorEastAsia" w:hint="eastAsia"/>
        </w:rPr>
        <w:t>、</w:t>
      </w:r>
      <w:r w:rsidR="00F3395F">
        <w:rPr>
          <w:rFonts w:asciiTheme="minorEastAsia" w:hAnsiTheme="minorEastAsia" w:hint="eastAsia"/>
        </w:rPr>
        <w:t>核燃料</w:t>
      </w:r>
      <w:r>
        <w:rPr>
          <w:rFonts w:asciiTheme="minorEastAsia" w:hAnsiTheme="minorEastAsia" w:hint="eastAsia"/>
        </w:rPr>
        <w:t>物質がすべて</w:t>
      </w:r>
      <w:r w:rsidR="00DB506C">
        <w:rPr>
          <w:rFonts w:asciiTheme="minorEastAsia" w:hAnsiTheme="minorEastAsia" w:hint="eastAsia"/>
        </w:rPr>
        <w:t>管理されている</w:t>
      </w:r>
      <w:r w:rsidR="00B330C9">
        <w:rPr>
          <w:rFonts w:asciiTheme="minorEastAsia" w:hAnsiTheme="minorEastAsia" w:hint="eastAsia"/>
        </w:rPr>
        <w:t>こと</w:t>
      </w:r>
    </w:p>
    <w:p w:rsidR="00103771" w:rsidRDefault="00103771" w:rsidP="00E80C4D">
      <w:pPr>
        <w:ind w:leftChars="450" w:left="945" w:firstLineChars="100" w:firstLine="210"/>
        <w:jc w:val="left"/>
        <w:rPr>
          <w:rFonts w:asciiTheme="minorEastAsia" w:hAnsiTheme="minorEastAsia"/>
        </w:rPr>
      </w:pPr>
      <w:r>
        <w:rPr>
          <w:rFonts w:asciiTheme="minorEastAsia" w:hAnsiTheme="minorEastAsia" w:hint="eastAsia"/>
        </w:rPr>
        <w:t>濃縮工学施設</w:t>
      </w:r>
      <w:r w:rsidR="00DB506C">
        <w:rPr>
          <w:rFonts w:asciiTheme="minorEastAsia" w:hAnsiTheme="minorEastAsia" w:hint="eastAsia"/>
        </w:rPr>
        <w:t>に保管していた</w:t>
      </w:r>
      <w:r>
        <w:rPr>
          <w:rFonts w:asciiTheme="minorEastAsia" w:hAnsiTheme="minorEastAsia" w:hint="eastAsia"/>
        </w:rPr>
        <w:t>302試料のうち、７試料を製錬転換施設に移送し、７試料を第14</w:t>
      </w:r>
      <w:r w:rsidR="00B330C9">
        <w:rPr>
          <w:rFonts w:asciiTheme="minorEastAsia" w:hAnsiTheme="minorEastAsia" w:hint="eastAsia"/>
        </w:rPr>
        <w:t>廃棄物貯蔵庫に移送、その他の288試料は、原子力規制事務所の許可の下、保管</w:t>
      </w:r>
      <w:r w:rsidR="00B330C9" w:rsidRPr="00B330C9">
        <w:rPr>
          <w:rFonts w:asciiTheme="minorEastAsia" w:hAnsiTheme="minorEastAsia" w:hint="eastAsia"/>
          <w:vertAlign w:val="superscript"/>
        </w:rPr>
        <w:t>※</w:t>
      </w:r>
      <w:r w:rsidR="00B330C9">
        <w:rPr>
          <w:rFonts w:asciiTheme="minorEastAsia" w:hAnsiTheme="minorEastAsia" w:hint="eastAsia"/>
        </w:rPr>
        <w:t>。</w:t>
      </w:r>
    </w:p>
    <w:p w:rsidR="00256AF8" w:rsidRDefault="00256AF8" w:rsidP="00256AF8">
      <w:pPr>
        <w:ind w:leftChars="450" w:left="1155" w:hangingChars="100" w:hanging="210"/>
        <w:jc w:val="center"/>
        <w:rPr>
          <w:rFonts w:asciiTheme="minorEastAsia" w:hAnsiTheme="minorEastAsia"/>
        </w:rPr>
      </w:pPr>
      <w:r>
        <w:rPr>
          <w:rFonts w:asciiTheme="minorEastAsia" w:hAnsiTheme="minorEastAsia" w:hint="eastAsia"/>
        </w:rPr>
        <w:t>是正</w:t>
      </w:r>
      <w:r w:rsidR="00C36E63">
        <w:rPr>
          <w:rFonts w:asciiTheme="minorEastAsia" w:hAnsiTheme="minorEastAsia" w:hint="eastAsia"/>
        </w:rPr>
        <w:t>処置</w:t>
      </w:r>
      <w:r w:rsidR="00B330C9">
        <w:rPr>
          <w:rFonts w:asciiTheme="minorEastAsia" w:hAnsiTheme="minorEastAsia" w:hint="eastAsia"/>
        </w:rPr>
        <w:t>の対象となった</w:t>
      </w:r>
      <w:r>
        <w:rPr>
          <w:rFonts w:asciiTheme="minorEastAsia" w:hAnsiTheme="minorEastAsia" w:hint="eastAsia"/>
        </w:rPr>
        <w:t>試料数</w:t>
      </w:r>
    </w:p>
    <w:tbl>
      <w:tblPr>
        <w:tblStyle w:val="a4"/>
        <w:tblW w:w="0" w:type="auto"/>
        <w:tblInd w:w="1155" w:type="dxa"/>
        <w:tblLook w:val="04A0" w:firstRow="1" w:lastRow="0" w:firstColumn="1" w:lastColumn="0" w:noHBand="0" w:noVBand="1"/>
      </w:tblPr>
      <w:tblGrid>
        <w:gridCol w:w="2072"/>
        <w:gridCol w:w="1276"/>
        <w:gridCol w:w="1701"/>
        <w:gridCol w:w="1842"/>
        <w:gridCol w:w="1701"/>
      </w:tblGrid>
      <w:tr w:rsidR="00AE232F" w:rsidTr="00AE232F">
        <w:tc>
          <w:tcPr>
            <w:tcW w:w="2072" w:type="dxa"/>
            <w:vMerge w:val="restart"/>
            <w:vAlign w:val="center"/>
          </w:tcPr>
          <w:p w:rsidR="00AE232F" w:rsidRDefault="00AE232F" w:rsidP="008D3B3E">
            <w:pPr>
              <w:spacing w:line="260" w:lineRule="exact"/>
              <w:jc w:val="center"/>
              <w:rPr>
                <w:rFonts w:asciiTheme="minorEastAsia" w:hAnsiTheme="minorEastAsia"/>
              </w:rPr>
            </w:pPr>
            <w:r>
              <w:rPr>
                <w:rFonts w:asciiTheme="minorEastAsia" w:hAnsiTheme="minorEastAsia" w:hint="eastAsia"/>
              </w:rPr>
              <w:t>場所</w:t>
            </w:r>
          </w:p>
        </w:tc>
        <w:tc>
          <w:tcPr>
            <w:tcW w:w="1276" w:type="dxa"/>
            <w:vMerge w:val="restart"/>
            <w:vAlign w:val="center"/>
          </w:tcPr>
          <w:p w:rsidR="00AE232F" w:rsidRDefault="00AE232F" w:rsidP="008D3B3E">
            <w:pPr>
              <w:spacing w:line="260" w:lineRule="exact"/>
              <w:jc w:val="center"/>
              <w:rPr>
                <w:rFonts w:asciiTheme="minorEastAsia" w:hAnsiTheme="minorEastAsia"/>
              </w:rPr>
            </w:pPr>
            <w:r>
              <w:rPr>
                <w:rFonts w:asciiTheme="minorEastAsia" w:hAnsiTheme="minorEastAsia" w:hint="eastAsia"/>
              </w:rPr>
              <w:t>処置前</w:t>
            </w:r>
          </w:p>
        </w:tc>
        <w:tc>
          <w:tcPr>
            <w:tcW w:w="5244" w:type="dxa"/>
            <w:gridSpan w:val="3"/>
          </w:tcPr>
          <w:p w:rsidR="00AE232F" w:rsidRDefault="00AE232F" w:rsidP="008D3B3E">
            <w:pPr>
              <w:spacing w:line="260" w:lineRule="exact"/>
              <w:jc w:val="center"/>
              <w:rPr>
                <w:rFonts w:asciiTheme="minorEastAsia" w:hAnsiTheme="minorEastAsia"/>
              </w:rPr>
            </w:pPr>
            <w:r>
              <w:rPr>
                <w:rFonts w:asciiTheme="minorEastAsia" w:hAnsiTheme="minorEastAsia" w:hint="eastAsia"/>
              </w:rPr>
              <w:t>処置後</w:t>
            </w:r>
          </w:p>
        </w:tc>
      </w:tr>
      <w:tr w:rsidR="00AE232F" w:rsidTr="00AE232F">
        <w:tc>
          <w:tcPr>
            <w:tcW w:w="2072" w:type="dxa"/>
            <w:vMerge/>
            <w:vAlign w:val="center"/>
          </w:tcPr>
          <w:p w:rsidR="00AE232F" w:rsidRDefault="00AE232F" w:rsidP="008D3B3E">
            <w:pPr>
              <w:spacing w:line="260" w:lineRule="exact"/>
              <w:rPr>
                <w:rFonts w:asciiTheme="minorEastAsia" w:hAnsiTheme="minorEastAsia"/>
              </w:rPr>
            </w:pPr>
          </w:p>
        </w:tc>
        <w:tc>
          <w:tcPr>
            <w:tcW w:w="1276" w:type="dxa"/>
            <w:vMerge/>
            <w:vAlign w:val="center"/>
          </w:tcPr>
          <w:p w:rsidR="00AE232F" w:rsidRDefault="00AE232F" w:rsidP="008D3B3E">
            <w:pPr>
              <w:spacing w:line="260" w:lineRule="exact"/>
              <w:jc w:val="center"/>
              <w:rPr>
                <w:rFonts w:asciiTheme="minorEastAsia" w:hAnsiTheme="minorEastAsia"/>
              </w:rPr>
            </w:pPr>
          </w:p>
        </w:tc>
        <w:tc>
          <w:tcPr>
            <w:tcW w:w="1701" w:type="dxa"/>
            <w:vAlign w:val="center"/>
          </w:tcPr>
          <w:p w:rsidR="00AE232F" w:rsidRDefault="00AE232F" w:rsidP="008D3B3E">
            <w:pPr>
              <w:spacing w:line="260" w:lineRule="exact"/>
              <w:jc w:val="center"/>
              <w:rPr>
                <w:rFonts w:asciiTheme="minorEastAsia" w:hAnsiTheme="minorEastAsia"/>
              </w:rPr>
            </w:pPr>
            <w:r>
              <w:rPr>
                <w:rFonts w:asciiTheme="minorEastAsia" w:hAnsiTheme="minorEastAsia" w:hint="eastAsia"/>
              </w:rPr>
              <w:t>保管</w:t>
            </w:r>
            <w:r w:rsidRPr="00AE232F">
              <w:rPr>
                <w:rFonts w:asciiTheme="minorEastAsia" w:hAnsiTheme="minorEastAsia" w:hint="eastAsia"/>
                <w:vertAlign w:val="superscript"/>
              </w:rPr>
              <w:t>※</w:t>
            </w:r>
          </w:p>
        </w:tc>
        <w:tc>
          <w:tcPr>
            <w:tcW w:w="1842" w:type="dxa"/>
          </w:tcPr>
          <w:p w:rsidR="00AE232F" w:rsidRDefault="00AE232F" w:rsidP="008D3B3E">
            <w:pPr>
              <w:spacing w:line="260" w:lineRule="exact"/>
              <w:jc w:val="center"/>
              <w:rPr>
                <w:rFonts w:asciiTheme="minorEastAsia" w:hAnsiTheme="minorEastAsia"/>
              </w:rPr>
            </w:pPr>
            <w:r>
              <w:rPr>
                <w:rFonts w:asciiTheme="minorEastAsia" w:hAnsiTheme="minorEastAsia" w:hint="eastAsia"/>
              </w:rPr>
              <w:t>貯蔵</w:t>
            </w:r>
          </w:p>
        </w:tc>
        <w:tc>
          <w:tcPr>
            <w:tcW w:w="1701" w:type="dxa"/>
          </w:tcPr>
          <w:p w:rsidR="00AE232F" w:rsidRDefault="00AE232F" w:rsidP="008D3B3E">
            <w:pPr>
              <w:spacing w:line="260" w:lineRule="exact"/>
              <w:jc w:val="center"/>
              <w:rPr>
                <w:rFonts w:asciiTheme="minorEastAsia" w:hAnsiTheme="minorEastAsia"/>
              </w:rPr>
            </w:pPr>
            <w:r>
              <w:rPr>
                <w:rFonts w:asciiTheme="minorEastAsia" w:hAnsiTheme="minorEastAsia" w:hint="eastAsia"/>
              </w:rPr>
              <w:t>廃棄</w:t>
            </w:r>
          </w:p>
        </w:tc>
      </w:tr>
      <w:tr w:rsidR="00256AF8" w:rsidTr="00AE232F">
        <w:tc>
          <w:tcPr>
            <w:tcW w:w="2072" w:type="dxa"/>
            <w:vAlign w:val="center"/>
          </w:tcPr>
          <w:p w:rsidR="00256AF8" w:rsidRDefault="00256AF8" w:rsidP="008D3B3E">
            <w:pPr>
              <w:spacing w:line="260" w:lineRule="exact"/>
              <w:rPr>
                <w:rFonts w:asciiTheme="minorEastAsia" w:hAnsiTheme="minorEastAsia"/>
              </w:rPr>
            </w:pPr>
            <w:r>
              <w:rPr>
                <w:rFonts w:asciiTheme="minorEastAsia" w:hAnsiTheme="minorEastAsia" w:hint="eastAsia"/>
              </w:rPr>
              <w:t>濃縮工学施設</w:t>
            </w:r>
          </w:p>
        </w:tc>
        <w:tc>
          <w:tcPr>
            <w:tcW w:w="1276"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302</w:t>
            </w:r>
          </w:p>
        </w:tc>
        <w:tc>
          <w:tcPr>
            <w:tcW w:w="1701"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288</w:t>
            </w:r>
          </w:p>
        </w:tc>
        <w:tc>
          <w:tcPr>
            <w:tcW w:w="1842"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c>
          <w:tcPr>
            <w:tcW w:w="1701"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r>
      <w:tr w:rsidR="00256AF8" w:rsidTr="00AE232F">
        <w:tc>
          <w:tcPr>
            <w:tcW w:w="2072" w:type="dxa"/>
            <w:vAlign w:val="center"/>
          </w:tcPr>
          <w:p w:rsidR="00256AF8" w:rsidRDefault="00256AF8" w:rsidP="008D3B3E">
            <w:pPr>
              <w:spacing w:line="260" w:lineRule="exact"/>
              <w:rPr>
                <w:rFonts w:asciiTheme="minorEastAsia" w:hAnsiTheme="minorEastAsia"/>
              </w:rPr>
            </w:pPr>
            <w:r>
              <w:rPr>
                <w:rFonts w:asciiTheme="minorEastAsia" w:hAnsiTheme="minorEastAsia" w:hint="eastAsia"/>
              </w:rPr>
              <w:t>ウラン濃縮原型プラント</w:t>
            </w:r>
          </w:p>
        </w:tc>
        <w:tc>
          <w:tcPr>
            <w:tcW w:w="1276"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550</w:t>
            </w:r>
          </w:p>
        </w:tc>
        <w:tc>
          <w:tcPr>
            <w:tcW w:w="1701"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550</w:t>
            </w:r>
          </w:p>
        </w:tc>
        <w:tc>
          <w:tcPr>
            <w:tcW w:w="1842" w:type="dxa"/>
            <w:vAlign w:val="center"/>
          </w:tcPr>
          <w:p w:rsidR="00256AF8" w:rsidRDefault="00C36E63" w:rsidP="008D3B3E">
            <w:pPr>
              <w:spacing w:line="260" w:lineRule="exact"/>
              <w:jc w:val="center"/>
              <w:rPr>
                <w:rFonts w:asciiTheme="minorEastAsia" w:hAnsiTheme="minorEastAsia"/>
              </w:rPr>
            </w:pPr>
            <w:r>
              <w:rPr>
                <w:rFonts w:asciiTheme="minorEastAsia" w:hAnsiTheme="minorEastAsia" w:hint="eastAsia"/>
              </w:rPr>
              <w:t>０</w:t>
            </w:r>
          </w:p>
        </w:tc>
        <w:tc>
          <w:tcPr>
            <w:tcW w:w="1701"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r>
      <w:tr w:rsidR="00256AF8" w:rsidTr="00AE232F">
        <w:tc>
          <w:tcPr>
            <w:tcW w:w="2072" w:type="dxa"/>
            <w:vAlign w:val="center"/>
          </w:tcPr>
          <w:p w:rsidR="00256AF8" w:rsidRDefault="00256AF8" w:rsidP="008D3B3E">
            <w:pPr>
              <w:spacing w:line="260" w:lineRule="exact"/>
              <w:rPr>
                <w:rFonts w:asciiTheme="minorEastAsia" w:hAnsiTheme="minorEastAsia"/>
              </w:rPr>
            </w:pPr>
            <w:r>
              <w:rPr>
                <w:rFonts w:asciiTheme="minorEastAsia" w:hAnsiTheme="minorEastAsia" w:hint="eastAsia"/>
              </w:rPr>
              <w:t>製錬転換施設</w:t>
            </w:r>
          </w:p>
        </w:tc>
        <w:tc>
          <w:tcPr>
            <w:tcW w:w="1276"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c>
          <w:tcPr>
            <w:tcW w:w="1701"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c>
          <w:tcPr>
            <w:tcW w:w="1842"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７</w:t>
            </w:r>
          </w:p>
        </w:tc>
        <w:tc>
          <w:tcPr>
            <w:tcW w:w="1701"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r>
      <w:tr w:rsidR="00256AF8" w:rsidTr="00AE232F">
        <w:tc>
          <w:tcPr>
            <w:tcW w:w="2072" w:type="dxa"/>
            <w:vAlign w:val="center"/>
          </w:tcPr>
          <w:p w:rsidR="00256AF8" w:rsidRDefault="00256AF8" w:rsidP="008D3B3E">
            <w:pPr>
              <w:spacing w:line="260" w:lineRule="exact"/>
              <w:rPr>
                <w:rFonts w:asciiTheme="minorEastAsia" w:hAnsiTheme="minorEastAsia"/>
              </w:rPr>
            </w:pPr>
            <w:r>
              <w:rPr>
                <w:rFonts w:asciiTheme="minorEastAsia" w:hAnsiTheme="minorEastAsia" w:hint="eastAsia"/>
              </w:rPr>
              <w:t>第14廃棄物貯蔵庫</w:t>
            </w:r>
          </w:p>
        </w:tc>
        <w:tc>
          <w:tcPr>
            <w:tcW w:w="1276"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c>
          <w:tcPr>
            <w:tcW w:w="1701"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c>
          <w:tcPr>
            <w:tcW w:w="1842"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０</w:t>
            </w:r>
          </w:p>
        </w:tc>
        <w:tc>
          <w:tcPr>
            <w:tcW w:w="1701" w:type="dxa"/>
            <w:vAlign w:val="center"/>
          </w:tcPr>
          <w:p w:rsidR="00256AF8" w:rsidRDefault="00256AF8" w:rsidP="008D3B3E">
            <w:pPr>
              <w:spacing w:line="260" w:lineRule="exact"/>
              <w:jc w:val="center"/>
              <w:rPr>
                <w:rFonts w:asciiTheme="minorEastAsia" w:hAnsiTheme="minorEastAsia"/>
              </w:rPr>
            </w:pPr>
            <w:r>
              <w:rPr>
                <w:rFonts w:asciiTheme="minorEastAsia" w:hAnsiTheme="minorEastAsia" w:hint="eastAsia"/>
              </w:rPr>
              <w:t>７</w:t>
            </w:r>
          </w:p>
        </w:tc>
      </w:tr>
      <w:tr w:rsidR="00256AF8" w:rsidTr="00AE232F">
        <w:tc>
          <w:tcPr>
            <w:tcW w:w="2072" w:type="dxa"/>
            <w:vAlign w:val="center"/>
          </w:tcPr>
          <w:p w:rsidR="00256AF8" w:rsidRDefault="00AE232F" w:rsidP="008D3B3E">
            <w:pPr>
              <w:spacing w:line="260" w:lineRule="exact"/>
              <w:jc w:val="center"/>
              <w:rPr>
                <w:rFonts w:asciiTheme="minorEastAsia" w:hAnsiTheme="minorEastAsia"/>
              </w:rPr>
            </w:pPr>
            <w:r>
              <w:rPr>
                <w:rFonts w:asciiTheme="minorEastAsia" w:hAnsiTheme="minorEastAsia" w:hint="eastAsia"/>
              </w:rPr>
              <w:t>計</w:t>
            </w:r>
          </w:p>
        </w:tc>
        <w:tc>
          <w:tcPr>
            <w:tcW w:w="1276" w:type="dxa"/>
            <w:vAlign w:val="center"/>
          </w:tcPr>
          <w:p w:rsidR="00256AF8" w:rsidRDefault="00AE232F" w:rsidP="008D3B3E">
            <w:pPr>
              <w:spacing w:line="260" w:lineRule="exact"/>
              <w:jc w:val="center"/>
              <w:rPr>
                <w:rFonts w:asciiTheme="minorEastAsia" w:hAnsiTheme="minorEastAsia"/>
              </w:rPr>
            </w:pPr>
            <w:r>
              <w:rPr>
                <w:rFonts w:asciiTheme="minorEastAsia" w:hAnsiTheme="minorEastAsia" w:hint="eastAsia"/>
              </w:rPr>
              <w:t>852</w:t>
            </w:r>
          </w:p>
        </w:tc>
        <w:tc>
          <w:tcPr>
            <w:tcW w:w="1701" w:type="dxa"/>
            <w:vAlign w:val="center"/>
          </w:tcPr>
          <w:p w:rsidR="00256AF8" w:rsidRDefault="00AE232F" w:rsidP="008D3B3E">
            <w:pPr>
              <w:spacing w:line="260" w:lineRule="exact"/>
              <w:jc w:val="center"/>
              <w:rPr>
                <w:rFonts w:asciiTheme="minorEastAsia" w:hAnsiTheme="minorEastAsia"/>
              </w:rPr>
            </w:pPr>
            <w:r>
              <w:rPr>
                <w:rFonts w:asciiTheme="minorEastAsia" w:hAnsiTheme="minorEastAsia" w:hint="eastAsia"/>
              </w:rPr>
              <w:t>838</w:t>
            </w:r>
          </w:p>
        </w:tc>
        <w:tc>
          <w:tcPr>
            <w:tcW w:w="1842" w:type="dxa"/>
            <w:vAlign w:val="center"/>
          </w:tcPr>
          <w:p w:rsidR="00256AF8" w:rsidRDefault="00C36E63" w:rsidP="008D3B3E">
            <w:pPr>
              <w:spacing w:line="260" w:lineRule="exact"/>
              <w:jc w:val="center"/>
              <w:rPr>
                <w:rFonts w:asciiTheme="minorEastAsia" w:hAnsiTheme="minorEastAsia"/>
              </w:rPr>
            </w:pPr>
            <w:r>
              <w:rPr>
                <w:rFonts w:asciiTheme="minorEastAsia" w:hAnsiTheme="minorEastAsia" w:hint="eastAsia"/>
              </w:rPr>
              <w:t>７</w:t>
            </w:r>
          </w:p>
        </w:tc>
        <w:tc>
          <w:tcPr>
            <w:tcW w:w="1701" w:type="dxa"/>
            <w:vAlign w:val="center"/>
          </w:tcPr>
          <w:p w:rsidR="00256AF8" w:rsidRDefault="00AE232F" w:rsidP="008D3B3E">
            <w:pPr>
              <w:spacing w:line="260" w:lineRule="exact"/>
              <w:jc w:val="center"/>
              <w:rPr>
                <w:rFonts w:asciiTheme="minorEastAsia" w:hAnsiTheme="minorEastAsia"/>
              </w:rPr>
            </w:pPr>
            <w:r>
              <w:rPr>
                <w:rFonts w:asciiTheme="minorEastAsia" w:hAnsiTheme="minorEastAsia" w:hint="eastAsia"/>
              </w:rPr>
              <w:t>７</w:t>
            </w:r>
          </w:p>
        </w:tc>
      </w:tr>
    </w:tbl>
    <w:p w:rsidR="007D0A53" w:rsidRDefault="00AE232F" w:rsidP="00AE232F">
      <w:pPr>
        <w:ind w:leftChars="550" w:left="1155"/>
        <w:jc w:val="left"/>
        <w:rPr>
          <w:rFonts w:asciiTheme="minorEastAsia" w:hAnsiTheme="minorEastAsia"/>
          <w:sz w:val="18"/>
          <w:szCs w:val="18"/>
        </w:rPr>
      </w:pPr>
      <w:r w:rsidRPr="00AE232F">
        <w:rPr>
          <w:rFonts w:asciiTheme="minorEastAsia" w:hAnsiTheme="minorEastAsia" w:hint="eastAsia"/>
          <w:sz w:val="18"/>
          <w:szCs w:val="18"/>
        </w:rPr>
        <w:t>※</w:t>
      </w:r>
      <w:r w:rsidR="00C36E63">
        <w:rPr>
          <w:rFonts w:asciiTheme="minorEastAsia" w:hAnsiTheme="minorEastAsia" w:hint="eastAsia"/>
          <w:sz w:val="18"/>
          <w:szCs w:val="18"/>
        </w:rPr>
        <w:t>原子力規制事務所の許可を得て、一時的に貯蔵している状態</w:t>
      </w:r>
    </w:p>
    <w:p w:rsidR="004E4C1C" w:rsidRDefault="00937150" w:rsidP="00937150">
      <w:pPr>
        <w:ind w:leftChars="300" w:left="945" w:hangingChars="150" w:hanging="315"/>
        <w:jc w:val="left"/>
        <w:rPr>
          <w:rFonts w:asciiTheme="minorEastAsia" w:hAnsiTheme="minorEastAsia"/>
        </w:rPr>
      </w:pPr>
      <w:r>
        <w:rPr>
          <w:rFonts w:asciiTheme="minorEastAsia" w:hAnsiTheme="minorEastAsia" w:hint="eastAsia"/>
        </w:rPr>
        <w:t>(2</w:t>
      </w:r>
      <w:r w:rsidR="004E4C1C">
        <w:rPr>
          <w:rFonts w:asciiTheme="minorEastAsia" w:hAnsiTheme="minorEastAsia" w:hint="eastAsia"/>
        </w:rPr>
        <w:t>)</w:t>
      </w:r>
      <w:r w:rsidR="00036BD1">
        <w:rPr>
          <w:rFonts w:asciiTheme="minorEastAsia" w:hAnsiTheme="minorEastAsia" w:hint="eastAsia"/>
        </w:rPr>
        <w:t>分析作業及び解体作業の</w:t>
      </w:r>
      <w:r w:rsidR="00B330C9">
        <w:rPr>
          <w:rFonts w:asciiTheme="minorEastAsia" w:hAnsiTheme="minorEastAsia" w:hint="eastAsia"/>
        </w:rPr>
        <w:t>大洗研究開発センター事故</w:t>
      </w:r>
      <w:r w:rsidR="00036BD1">
        <w:rPr>
          <w:rFonts w:asciiTheme="minorEastAsia" w:hAnsiTheme="minorEastAsia" w:hint="eastAsia"/>
        </w:rPr>
        <w:t>の</w:t>
      </w:r>
      <w:r w:rsidR="00B330C9">
        <w:rPr>
          <w:rFonts w:asciiTheme="minorEastAsia" w:hAnsiTheme="minorEastAsia" w:hint="eastAsia"/>
        </w:rPr>
        <w:t>報告書に基づく再点検までの</w:t>
      </w:r>
      <w:r w:rsidR="004E4C1C">
        <w:rPr>
          <w:rFonts w:asciiTheme="minorEastAsia" w:hAnsiTheme="minorEastAsia" w:hint="eastAsia"/>
        </w:rPr>
        <w:t>一時中止</w:t>
      </w:r>
    </w:p>
    <w:p w:rsidR="00C257CC" w:rsidRPr="004E4C1C" w:rsidRDefault="00937150" w:rsidP="00AC7CBE">
      <w:pPr>
        <w:ind w:leftChars="300" w:left="945" w:hangingChars="150" w:hanging="315"/>
        <w:jc w:val="left"/>
        <w:rPr>
          <w:rFonts w:asciiTheme="minorEastAsia" w:hAnsiTheme="minorEastAsia"/>
        </w:rPr>
      </w:pPr>
      <w:r>
        <w:rPr>
          <w:rFonts w:asciiTheme="minorEastAsia" w:hAnsiTheme="minorEastAsia" w:hint="eastAsia"/>
        </w:rPr>
        <w:t>(3</w:t>
      </w:r>
      <w:r w:rsidR="004E4C1C">
        <w:rPr>
          <w:rFonts w:asciiTheme="minorEastAsia" w:hAnsiTheme="minorEastAsia" w:hint="eastAsia"/>
        </w:rPr>
        <w:t>)</w:t>
      </w:r>
      <w:r w:rsidR="00B330C9">
        <w:rPr>
          <w:rFonts w:asciiTheme="minorEastAsia" w:hAnsiTheme="minorEastAsia" w:hint="eastAsia"/>
        </w:rPr>
        <w:t>作業マニュアル等の作成、従業員教育の実施など</w:t>
      </w:r>
      <w:r w:rsidR="00AC7CBE">
        <w:rPr>
          <w:rFonts w:asciiTheme="minorEastAsia" w:hAnsiTheme="minorEastAsia" w:hint="eastAsia"/>
        </w:rPr>
        <w:t>、</w:t>
      </w:r>
      <w:r w:rsidR="004E4C1C">
        <w:rPr>
          <w:rFonts w:asciiTheme="minorEastAsia" w:hAnsiTheme="minorEastAsia" w:hint="eastAsia"/>
        </w:rPr>
        <w:t>大洗事</w:t>
      </w:r>
      <w:r w:rsidR="00AC7CBE">
        <w:rPr>
          <w:rFonts w:asciiTheme="minorEastAsia" w:hAnsiTheme="minorEastAsia" w:hint="eastAsia"/>
        </w:rPr>
        <w:t>故との類似事故を防止するための安全対策が講じられていること</w:t>
      </w:r>
    </w:p>
    <w:p w:rsidR="004E4C1C" w:rsidRPr="004E4C1C" w:rsidRDefault="00937150" w:rsidP="004E4C1C">
      <w:pPr>
        <w:ind w:leftChars="300" w:left="945" w:hangingChars="150" w:hanging="315"/>
        <w:jc w:val="left"/>
        <w:rPr>
          <w:rFonts w:asciiTheme="minorEastAsia" w:hAnsiTheme="minorEastAsia"/>
        </w:rPr>
      </w:pPr>
      <w:r>
        <w:rPr>
          <w:rFonts w:asciiTheme="minorEastAsia" w:hAnsiTheme="minorEastAsia" w:hint="eastAsia"/>
        </w:rPr>
        <w:t>(4</w:t>
      </w:r>
      <w:r w:rsidR="004E4C1C">
        <w:rPr>
          <w:rFonts w:asciiTheme="minorEastAsia" w:hAnsiTheme="minorEastAsia" w:hint="eastAsia"/>
        </w:rPr>
        <w:t>)</w:t>
      </w:r>
      <w:r w:rsidR="00AC7CBE">
        <w:rPr>
          <w:rFonts w:asciiTheme="minorEastAsia" w:hAnsiTheme="minorEastAsia" w:hint="eastAsia"/>
        </w:rPr>
        <w:t>試料ごとに組成、内容量等が付記され、</w:t>
      </w:r>
      <w:r w:rsidR="00A01352">
        <w:rPr>
          <w:rFonts w:asciiTheme="minorEastAsia" w:hAnsiTheme="minorEastAsia" w:hint="eastAsia"/>
        </w:rPr>
        <w:t>内容物不明のままでの作業</w:t>
      </w:r>
      <w:r w:rsidR="00AC7CBE">
        <w:rPr>
          <w:rFonts w:asciiTheme="minorEastAsia" w:hAnsiTheme="minorEastAsia" w:hint="eastAsia"/>
        </w:rPr>
        <w:t>を</w:t>
      </w:r>
      <w:r w:rsidR="00A01352">
        <w:rPr>
          <w:rFonts w:asciiTheme="minorEastAsia" w:hAnsiTheme="minorEastAsia" w:hint="eastAsia"/>
        </w:rPr>
        <w:t>防止</w:t>
      </w:r>
      <w:r w:rsidR="00AC7CBE">
        <w:rPr>
          <w:rFonts w:asciiTheme="minorEastAsia" w:hAnsiTheme="minorEastAsia" w:hint="eastAsia"/>
        </w:rPr>
        <w:t>していること</w:t>
      </w:r>
    </w:p>
    <w:p w:rsidR="009E36E2" w:rsidRDefault="009E36E2" w:rsidP="004E4C1C">
      <w:pPr>
        <w:ind w:firstLineChars="450" w:firstLine="945"/>
        <w:jc w:val="left"/>
        <w:rPr>
          <w:rFonts w:asciiTheme="minorEastAsia" w:hAnsiTheme="minorEastAsia"/>
        </w:rPr>
      </w:pPr>
    </w:p>
    <w:p w:rsidR="00C257CC" w:rsidRPr="005D047D" w:rsidRDefault="000B7A6D" w:rsidP="00C257CC">
      <w:pPr>
        <w:jc w:val="left"/>
        <w:rPr>
          <w:rFonts w:asciiTheme="majorEastAsia" w:eastAsiaTheme="majorEastAsia" w:hAnsiTheme="majorEastAsia"/>
        </w:rPr>
      </w:pPr>
      <w:r>
        <w:rPr>
          <w:rFonts w:asciiTheme="majorEastAsia" w:eastAsiaTheme="majorEastAsia" w:hAnsiTheme="majorEastAsia" w:hint="eastAsia"/>
        </w:rPr>
        <w:t xml:space="preserve">　５</w:t>
      </w:r>
      <w:r w:rsidR="00C257CC" w:rsidRPr="005D047D">
        <w:rPr>
          <w:rFonts w:asciiTheme="majorEastAsia" w:eastAsiaTheme="majorEastAsia" w:hAnsiTheme="majorEastAsia" w:hint="eastAsia"/>
        </w:rPr>
        <w:t xml:space="preserve">　県からＪＡＥＡへの申入れ</w:t>
      </w:r>
    </w:p>
    <w:p w:rsidR="00C257CC" w:rsidRDefault="00C257CC" w:rsidP="00C257CC">
      <w:pPr>
        <w:ind w:leftChars="300" w:left="630" w:firstLineChars="100" w:firstLine="210"/>
        <w:jc w:val="left"/>
        <w:rPr>
          <w:rFonts w:asciiTheme="minorEastAsia" w:hAnsiTheme="minorEastAsia"/>
        </w:rPr>
      </w:pPr>
      <w:r>
        <w:rPr>
          <w:rFonts w:asciiTheme="minorEastAsia" w:hAnsiTheme="minorEastAsia" w:hint="eastAsia"/>
        </w:rPr>
        <w:t>今回確認した範囲において、核燃料物質の保管に係る作業が適切であることを確認した旨を伝えるとともに、以下の申入れを実施した。</w:t>
      </w:r>
    </w:p>
    <w:p w:rsidR="00E06AFC" w:rsidRDefault="00E06AFC" w:rsidP="00E06AFC">
      <w:pPr>
        <w:pStyle w:val="a3"/>
        <w:ind w:leftChars="450" w:left="1155" w:hangingChars="100" w:hanging="210"/>
        <w:jc w:val="left"/>
        <w:rPr>
          <w:rFonts w:asciiTheme="minorEastAsia" w:hAnsiTheme="minorEastAsia"/>
        </w:rPr>
      </w:pPr>
      <w:r>
        <w:rPr>
          <w:rFonts w:asciiTheme="minorEastAsia" w:hAnsiTheme="minorEastAsia" w:hint="eastAsia"/>
        </w:rPr>
        <w:t>・</w:t>
      </w:r>
      <w:r w:rsidR="00036BD1">
        <w:rPr>
          <w:rFonts w:asciiTheme="minorEastAsia" w:hAnsiTheme="minorEastAsia" w:hint="eastAsia"/>
        </w:rPr>
        <w:t>今後、大洗研究開発センターの事故原因及び再発防止対策に関する報告書に基づいて</w:t>
      </w:r>
      <w:r>
        <w:rPr>
          <w:rFonts w:asciiTheme="minorEastAsia" w:hAnsiTheme="minorEastAsia" w:hint="eastAsia"/>
        </w:rPr>
        <w:t>、人形峠環境技術センターでも</w:t>
      </w:r>
      <w:r w:rsidR="00036BD1">
        <w:rPr>
          <w:rFonts w:asciiTheme="minorEastAsia" w:hAnsiTheme="minorEastAsia" w:hint="eastAsia"/>
        </w:rPr>
        <w:t>再点検を行い</w:t>
      </w:r>
      <w:r>
        <w:rPr>
          <w:rFonts w:asciiTheme="minorEastAsia" w:hAnsiTheme="minorEastAsia" w:hint="eastAsia"/>
        </w:rPr>
        <w:t>、引き続き安全対策</w:t>
      </w:r>
      <w:r w:rsidR="00036BD1">
        <w:rPr>
          <w:rFonts w:asciiTheme="minorEastAsia" w:hAnsiTheme="minorEastAsia" w:hint="eastAsia"/>
        </w:rPr>
        <w:t>に取り組むこと。また、その内容と取組みについて説明すること</w:t>
      </w:r>
      <w:r>
        <w:rPr>
          <w:rFonts w:asciiTheme="minorEastAsia" w:hAnsiTheme="minorEastAsia" w:hint="eastAsia"/>
        </w:rPr>
        <w:t>。</w:t>
      </w:r>
    </w:p>
    <w:p w:rsidR="00E06AFC" w:rsidRDefault="00E06AFC" w:rsidP="00E06AFC">
      <w:pPr>
        <w:pStyle w:val="a3"/>
        <w:ind w:leftChars="450" w:left="1155" w:hangingChars="100" w:hanging="210"/>
        <w:jc w:val="left"/>
        <w:rPr>
          <w:rFonts w:asciiTheme="minorEastAsia" w:hAnsiTheme="minorEastAsia"/>
        </w:rPr>
      </w:pPr>
      <w:r>
        <w:rPr>
          <w:rFonts w:asciiTheme="minorEastAsia" w:hAnsiTheme="minorEastAsia" w:hint="eastAsia"/>
        </w:rPr>
        <w:t>・大洗研究開発センターでの事故を教訓に、現場意識を持つこと。</w:t>
      </w:r>
    </w:p>
    <w:p w:rsidR="00E06AFC" w:rsidRDefault="00E06AFC" w:rsidP="00E06AFC">
      <w:pPr>
        <w:pStyle w:val="a3"/>
        <w:ind w:leftChars="450" w:left="1155" w:hangingChars="100" w:hanging="210"/>
        <w:jc w:val="left"/>
        <w:rPr>
          <w:rFonts w:asciiTheme="minorEastAsia" w:hAnsiTheme="minorEastAsia"/>
        </w:rPr>
      </w:pPr>
      <w:r>
        <w:rPr>
          <w:rFonts w:asciiTheme="minorEastAsia" w:hAnsiTheme="minorEastAsia" w:hint="eastAsia"/>
        </w:rPr>
        <w:t>・</w:t>
      </w:r>
      <w:r w:rsidRPr="00E06AFC">
        <w:rPr>
          <w:rFonts w:asciiTheme="minorEastAsia" w:hAnsiTheme="minorEastAsia" w:hint="eastAsia"/>
        </w:rPr>
        <w:t>組織全体でコミュニケーションを高めて、情報共有を図ること。</w:t>
      </w:r>
    </w:p>
    <w:p w:rsidR="004E4C1C" w:rsidRDefault="00E06AFC" w:rsidP="00E06AFC">
      <w:pPr>
        <w:pStyle w:val="a3"/>
        <w:ind w:leftChars="450" w:left="1155" w:hangingChars="100" w:hanging="210"/>
        <w:jc w:val="left"/>
        <w:rPr>
          <w:rFonts w:asciiTheme="minorEastAsia" w:hAnsiTheme="minorEastAsia"/>
        </w:rPr>
      </w:pPr>
      <w:r>
        <w:rPr>
          <w:rFonts w:asciiTheme="minorEastAsia" w:hAnsiTheme="minorEastAsia" w:hint="eastAsia"/>
        </w:rPr>
        <w:t>・核燃料物質を取り扱っていることに留意した広報及び丁寧な説明に努めること。</w:t>
      </w:r>
    </w:p>
    <w:p w:rsidR="002C7103" w:rsidRDefault="002C7103" w:rsidP="00E06AFC">
      <w:pPr>
        <w:pStyle w:val="a3"/>
        <w:ind w:leftChars="450" w:left="1155" w:hangingChars="100" w:hanging="210"/>
        <w:jc w:val="left"/>
        <w:rPr>
          <w:rFonts w:asciiTheme="minorEastAsia" w:hAnsiTheme="minorEastAsia"/>
        </w:rPr>
      </w:pPr>
    </w:p>
    <w:p w:rsidR="009E36E2" w:rsidRPr="006343EE" w:rsidRDefault="009E36E2" w:rsidP="009E36E2">
      <w:pPr>
        <w:jc w:val="left"/>
        <w:rPr>
          <w:rFonts w:asciiTheme="majorEastAsia" w:eastAsiaTheme="majorEastAsia" w:hAnsiTheme="majorEastAsia"/>
        </w:rPr>
      </w:pPr>
      <w:r>
        <w:rPr>
          <w:rFonts w:asciiTheme="minorEastAsia" w:hAnsiTheme="minorEastAsia" w:hint="eastAsia"/>
        </w:rPr>
        <w:t xml:space="preserve">　</w:t>
      </w:r>
      <w:r w:rsidR="00E80C4D">
        <w:rPr>
          <w:rFonts w:asciiTheme="majorEastAsia" w:eastAsiaTheme="majorEastAsia" w:hAnsiTheme="majorEastAsia" w:hint="eastAsia"/>
        </w:rPr>
        <w:t>６</w:t>
      </w:r>
      <w:r w:rsidRPr="006343EE">
        <w:rPr>
          <w:rFonts w:asciiTheme="majorEastAsia" w:eastAsiaTheme="majorEastAsia" w:hAnsiTheme="majorEastAsia" w:hint="eastAsia"/>
        </w:rPr>
        <w:t xml:space="preserve">　これまでの県の対応</w:t>
      </w:r>
    </w:p>
    <w:p w:rsidR="00C06198" w:rsidRPr="00501ADF" w:rsidRDefault="006343EE" w:rsidP="008D3B3E">
      <w:pPr>
        <w:ind w:leftChars="300" w:left="630" w:firstLineChars="100" w:firstLine="210"/>
        <w:jc w:val="left"/>
        <w:rPr>
          <w:rFonts w:asciiTheme="minorEastAsia" w:hAnsiTheme="minorEastAsia"/>
        </w:rPr>
      </w:pPr>
      <w:r>
        <w:rPr>
          <w:rFonts w:asciiTheme="minorEastAsia" w:hAnsiTheme="minorEastAsia" w:hint="eastAsia"/>
        </w:rPr>
        <w:t>平成29年６月９日、</w:t>
      </w:r>
      <w:r w:rsidR="00036BD1">
        <w:rPr>
          <w:rFonts w:asciiTheme="minorEastAsia" w:hAnsiTheme="minorEastAsia" w:hint="eastAsia"/>
        </w:rPr>
        <w:t>鳥取県庁舎において、</w:t>
      </w:r>
      <w:r>
        <w:rPr>
          <w:rFonts w:asciiTheme="minorEastAsia" w:hAnsiTheme="minorEastAsia" w:hint="eastAsia"/>
        </w:rPr>
        <w:t>人形峠環境技術センター</w:t>
      </w:r>
      <w:r w:rsidR="00036BD1">
        <w:rPr>
          <w:rFonts w:asciiTheme="minorEastAsia" w:hAnsiTheme="minorEastAsia" w:hint="eastAsia"/>
        </w:rPr>
        <w:t>から説明を受け</w:t>
      </w:r>
      <w:r w:rsidR="004E21F3">
        <w:rPr>
          <w:rFonts w:asciiTheme="minorEastAsia" w:hAnsiTheme="minorEastAsia" w:hint="eastAsia"/>
        </w:rPr>
        <w:t>、同センターにおける</w:t>
      </w:r>
      <w:r>
        <w:rPr>
          <w:rFonts w:asciiTheme="minorEastAsia" w:hAnsiTheme="minorEastAsia" w:hint="eastAsia"/>
        </w:rPr>
        <w:t>放射性物質の保管・管理体制等について確認</w:t>
      </w:r>
      <w:r w:rsidR="00E80C4D">
        <w:rPr>
          <w:rFonts w:asciiTheme="minorEastAsia" w:hAnsiTheme="minorEastAsia" w:hint="eastAsia"/>
        </w:rPr>
        <w:t>した。</w:t>
      </w:r>
    </w:p>
    <w:sectPr w:rsidR="00C06198" w:rsidRPr="00501ADF" w:rsidSect="005D047D">
      <w:footerReference w:type="default" r:id="rId9"/>
      <w:pgSz w:w="11906" w:h="16838" w:code="9"/>
      <w:pgMar w:top="1134" w:right="1134" w:bottom="1134" w:left="1134" w:header="851" w:footer="0" w:gutter="0"/>
      <w:cols w:space="425"/>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0A9" w:rsidRDefault="003970A9" w:rsidP="00461FF8">
      <w:r>
        <w:separator/>
      </w:r>
    </w:p>
  </w:endnote>
  <w:endnote w:type="continuationSeparator" w:id="0">
    <w:p w:rsidR="003970A9" w:rsidRDefault="003970A9" w:rsidP="0046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B5" w:rsidRDefault="00184CB5">
    <w:pPr>
      <w:pStyle w:val="a7"/>
      <w:jc w:val="center"/>
    </w:pPr>
  </w:p>
  <w:p w:rsidR="00184CB5" w:rsidRDefault="00184C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0A9" w:rsidRDefault="003970A9" w:rsidP="00461FF8">
      <w:r>
        <w:separator/>
      </w:r>
    </w:p>
  </w:footnote>
  <w:footnote w:type="continuationSeparator" w:id="0">
    <w:p w:rsidR="003970A9" w:rsidRDefault="003970A9" w:rsidP="00461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F8C"/>
    <w:multiLevelType w:val="hybridMultilevel"/>
    <w:tmpl w:val="1CB6B4C8"/>
    <w:lvl w:ilvl="0" w:tplc="0694C2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D83843"/>
    <w:multiLevelType w:val="hybridMultilevel"/>
    <w:tmpl w:val="E7A64D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7E22781"/>
    <w:multiLevelType w:val="hybridMultilevel"/>
    <w:tmpl w:val="20025FF8"/>
    <w:lvl w:ilvl="0" w:tplc="B5782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8276B6F"/>
    <w:multiLevelType w:val="hybridMultilevel"/>
    <w:tmpl w:val="8C46DC6C"/>
    <w:lvl w:ilvl="0" w:tplc="0694C2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A9D6827"/>
    <w:multiLevelType w:val="hybridMultilevel"/>
    <w:tmpl w:val="B68CA126"/>
    <w:lvl w:ilvl="0" w:tplc="9702D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B3F2F40"/>
    <w:multiLevelType w:val="hybridMultilevel"/>
    <w:tmpl w:val="B99871D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0E8D5B7E"/>
    <w:multiLevelType w:val="hybridMultilevel"/>
    <w:tmpl w:val="542EBA60"/>
    <w:lvl w:ilvl="0" w:tplc="24E60D52">
      <w:start w:val="1"/>
      <w:numFmt w:val="iroha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nsid w:val="0ECC5B2F"/>
    <w:multiLevelType w:val="hybridMultilevel"/>
    <w:tmpl w:val="BE1CAEAC"/>
    <w:lvl w:ilvl="0" w:tplc="81F64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A4C1CB7"/>
    <w:multiLevelType w:val="hybridMultilevel"/>
    <w:tmpl w:val="9CF87F44"/>
    <w:lvl w:ilvl="0" w:tplc="DE423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E1B1CC2"/>
    <w:multiLevelType w:val="hybridMultilevel"/>
    <w:tmpl w:val="F23225C8"/>
    <w:lvl w:ilvl="0" w:tplc="0694C20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1E7A5882"/>
    <w:multiLevelType w:val="hybridMultilevel"/>
    <w:tmpl w:val="98CE80FC"/>
    <w:lvl w:ilvl="0" w:tplc="93AEF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F331335"/>
    <w:multiLevelType w:val="hybridMultilevel"/>
    <w:tmpl w:val="F63ABDF2"/>
    <w:lvl w:ilvl="0" w:tplc="0694C20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nsid w:val="21DF2C85"/>
    <w:multiLevelType w:val="hybridMultilevel"/>
    <w:tmpl w:val="4AD4F4B8"/>
    <w:lvl w:ilvl="0" w:tplc="A52638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70C2370"/>
    <w:multiLevelType w:val="hybridMultilevel"/>
    <w:tmpl w:val="4CCCA562"/>
    <w:lvl w:ilvl="0" w:tplc="0694C2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8B03107"/>
    <w:multiLevelType w:val="hybridMultilevel"/>
    <w:tmpl w:val="2D56BEFA"/>
    <w:lvl w:ilvl="0" w:tplc="0694C2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99B5528"/>
    <w:multiLevelType w:val="hybridMultilevel"/>
    <w:tmpl w:val="52CA6FF8"/>
    <w:lvl w:ilvl="0" w:tplc="1CD4320C">
      <w:start w:val="1"/>
      <w:numFmt w:val="decimal"/>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6">
    <w:nsid w:val="2D060D55"/>
    <w:multiLevelType w:val="hybridMultilevel"/>
    <w:tmpl w:val="50CAAEE0"/>
    <w:lvl w:ilvl="0" w:tplc="0694C2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D0E2569"/>
    <w:multiLevelType w:val="hybridMultilevel"/>
    <w:tmpl w:val="CE029D3E"/>
    <w:lvl w:ilvl="0" w:tplc="0694C20E">
      <w:start w:val="1"/>
      <w:numFmt w:val="bullet"/>
      <w:lvlText w:val=""/>
      <w:lvlJc w:val="left"/>
      <w:pPr>
        <w:ind w:left="1045" w:hanging="420"/>
      </w:pPr>
      <w:rPr>
        <w:rFonts w:ascii="Wingdings" w:hAnsi="Wingdings" w:hint="default"/>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8">
    <w:nsid w:val="353B45D7"/>
    <w:multiLevelType w:val="hybridMultilevel"/>
    <w:tmpl w:val="038A3ACA"/>
    <w:lvl w:ilvl="0" w:tplc="0409000B">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9">
    <w:nsid w:val="3B8F11DB"/>
    <w:multiLevelType w:val="hybridMultilevel"/>
    <w:tmpl w:val="13866F0E"/>
    <w:lvl w:ilvl="0" w:tplc="028CFA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3C443727"/>
    <w:multiLevelType w:val="hybridMultilevel"/>
    <w:tmpl w:val="7FAC8CAE"/>
    <w:lvl w:ilvl="0" w:tplc="3CF88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CEC676B"/>
    <w:multiLevelType w:val="hybridMultilevel"/>
    <w:tmpl w:val="8CC029D2"/>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nsid w:val="3D231880"/>
    <w:multiLevelType w:val="hybridMultilevel"/>
    <w:tmpl w:val="8C2E597E"/>
    <w:lvl w:ilvl="0" w:tplc="6F06D37A">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nsid w:val="3E690CAE"/>
    <w:multiLevelType w:val="hybridMultilevel"/>
    <w:tmpl w:val="94F2A6F2"/>
    <w:lvl w:ilvl="0" w:tplc="D32CB5F8">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nsid w:val="40192DAF"/>
    <w:multiLevelType w:val="hybridMultilevel"/>
    <w:tmpl w:val="C0DC2EE2"/>
    <w:lvl w:ilvl="0" w:tplc="028CFA68">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5">
    <w:nsid w:val="42212C6A"/>
    <w:multiLevelType w:val="hybridMultilevel"/>
    <w:tmpl w:val="466AD674"/>
    <w:lvl w:ilvl="0" w:tplc="028CFA6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31D0009"/>
    <w:multiLevelType w:val="hybridMultilevel"/>
    <w:tmpl w:val="CD526C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5800734"/>
    <w:multiLevelType w:val="hybridMultilevel"/>
    <w:tmpl w:val="224E92E2"/>
    <w:lvl w:ilvl="0" w:tplc="B2E6C86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F315082"/>
    <w:multiLevelType w:val="hybridMultilevel"/>
    <w:tmpl w:val="72581554"/>
    <w:lvl w:ilvl="0" w:tplc="B2E6C8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12B3652"/>
    <w:multiLevelType w:val="hybridMultilevel"/>
    <w:tmpl w:val="679AED2E"/>
    <w:lvl w:ilvl="0" w:tplc="0694C2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498084E"/>
    <w:multiLevelType w:val="hybridMultilevel"/>
    <w:tmpl w:val="995CCE42"/>
    <w:lvl w:ilvl="0" w:tplc="0694C2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729053D"/>
    <w:multiLevelType w:val="hybridMultilevel"/>
    <w:tmpl w:val="70CCC31C"/>
    <w:lvl w:ilvl="0" w:tplc="02C2377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nsid w:val="59D039FD"/>
    <w:multiLevelType w:val="hybridMultilevel"/>
    <w:tmpl w:val="C810CA94"/>
    <w:lvl w:ilvl="0" w:tplc="0694C20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nsid w:val="5A757F11"/>
    <w:multiLevelType w:val="hybridMultilevel"/>
    <w:tmpl w:val="03565DB2"/>
    <w:lvl w:ilvl="0" w:tplc="99584F9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EEE1AC7"/>
    <w:multiLevelType w:val="hybridMultilevel"/>
    <w:tmpl w:val="06786F66"/>
    <w:lvl w:ilvl="0" w:tplc="0694C20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nsid w:val="604F08BA"/>
    <w:multiLevelType w:val="hybridMultilevel"/>
    <w:tmpl w:val="0826DF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6470284"/>
    <w:multiLevelType w:val="hybridMultilevel"/>
    <w:tmpl w:val="A4D892A6"/>
    <w:lvl w:ilvl="0" w:tplc="A9000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E5748F8"/>
    <w:multiLevelType w:val="hybridMultilevel"/>
    <w:tmpl w:val="35D6E150"/>
    <w:lvl w:ilvl="0" w:tplc="0694C2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7CB631AC"/>
    <w:multiLevelType w:val="hybridMultilevel"/>
    <w:tmpl w:val="5DD0635A"/>
    <w:lvl w:ilvl="0" w:tplc="0694C20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nsid w:val="7D50484B"/>
    <w:multiLevelType w:val="hybridMultilevel"/>
    <w:tmpl w:val="4AD4F4B8"/>
    <w:lvl w:ilvl="0" w:tplc="A52638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19"/>
  </w:num>
  <w:num w:numId="3">
    <w:abstractNumId w:val="1"/>
  </w:num>
  <w:num w:numId="4">
    <w:abstractNumId w:val="18"/>
  </w:num>
  <w:num w:numId="5">
    <w:abstractNumId w:val="16"/>
  </w:num>
  <w:num w:numId="6">
    <w:abstractNumId w:val="35"/>
  </w:num>
  <w:num w:numId="7">
    <w:abstractNumId w:val="2"/>
  </w:num>
  <w:num w:numId="8">
    <w:abstractNumId w:val="7"/>
  </w:num>
  <w:num w:numId="9">
    <w:abstractNumId w:val="36"/>
  </w:num>
  <w:num w:numId="10">
    <w:abstractNumId w:val="4"/>
  </w:num>
  <w:num w:numId="11">
    <w:abstractNumId w:val="10"/>
  </w:num>
  <w:num w:numId="12">
    <w:abstractNumId w:val="20"/>
  </w:num>
  <w:num w:numId="13">
    <w:abstractNumId w:val="28"/>
  </w:num>
  <w:num w:numId="14">
    <w:abstractNumId w:val="22"/>
  </w:num>
  <w:num w:numId="15">
    <w:abstractNumId w:val="17"/>
  </w:num>
  <w:num w:numId="16">
    <w:abstractNumId w:val="37"/>
  </w:num>
  <w:num w:numId="17">
    <w:abstractNumId w:val="24"/>
  </w:num>
  <w:num w:numId="18">
    <w:abstractNumId w:val="9"/>
  </w:num>
  <w:num w:numId="19">
    <w:abstractNumId w:val="25"/>
  </w:num>
  <w:num w:numId="20">
    <w:abstractNumId w:val="5"/>
  </w:num>
  <w:num w:numId="21">
    <w:abstractNumId w:val="11"/>
  </w:num>
  <w:num w:numId="22">
    <w:abstractNumId w:val="26"/>
  </w:num>
  <w:num w:numId="23">
    <w:abstractNumId w:val="32"/>
  </w:num>
  <w:num w:numId="24">
    <w:abstractNumId w:val="38"/>
  </w:num>
  <w:num w:numId="25">
    <w:abstractNumId w:val="0"/>
  </w:num>
  <w:num w:numId="26">
    <w:abstractNumId w:val="15"/>
  </w:num>
  <w:num w:numId="27">
    <w:abstractNumId w:val="12"/>
  </w:num>
  <w:num w:numId="28">
    <w:abstractNumId w:val="8"/>
  </w:num>
  <w:num w:numId="29">
    <w:abstractNumId w:val="33"/>
  </w:num>
  <w:num w:numId="30">
    <w:abstractNumId w:val="27"/>
  </w:num>
  <w:num w:numId="31">
    <w:abstractNumId w:val="13"/>
  </w:num>
  <w:num w:numId="32">
    <w:abstractNumId w:val="14"/>
  </w:num>
  <w:num w:numId="33">
    <w:abstractNumId w:val="6"/>
  </w:num>
  <w:num w:numId="34">
    <w:abstractNumId w:val="21"/>
  </w:num>
  <w:num w:numId="35">
    <w:abstractNumId w:val="23"/>
  </w:num>
  <w:num w:numId="36">
    <w:abstractNumId w:val="39"/>
  </w:num>
  <w:num w:numId="37">
    <w:abstractNumId w:val="34"/>
  </w:num>
  <w:num w:numId="38">
    <w:abstractNumId w:val="29"/>
  </w:num>
  <w:num w:numId="39">
    <w:abstractNumId w:val="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0B"/>
    <w:rsid w:val="00013FC8"/>
    <w:rsid w:val="00032460"/>
    <w:rsid w:val="00035ABA"/>
    <w:rsid w:val="00036BD1"/>
    <w:rsid w:val="00054898"/>
    <w:rsid w:val="0005552F"/>
    <w:rsid w:val="00072E20"/>
    <w:rsid w:val="000876BC"/>
    <w:rsid w:val="000A4536"/>
    <w:rsid w:val="000B55A5"/>
    <w:rsid w:val="000B7A6D"/>
    <w:rsid w:val="000C6AA2"/>
    <w:rsid w:val="00103771"/>
    <w:rsid w:val="00104F75"/>
    <w:rsid w:val="00105E0B"/>
    <w:rsid w:val="001328F3"/>
    <w:rsid w:val="0015305E"/>
    <w:rsid w:val="00164AAC"/>
    <w:rsid w:val="00174305"/>
    <w:rsid w:val="00184CB5"/>
    <w:rsid w:val="001861AE"/>
    <w:rsid w:val="0019095F"/>
    <w:rsid w:val="001B7EFB"/>
    <w:rsid w:val="001C498B"/>
    <w:rsid w:val="001C5777"/>
    <w:rsid w:val="001F29FA"/>
    <w:rsid w:val="00213444"/>
    <w:rsid w:val="00217521"/>
    <w:rsid w:val="0024170F"/>
    <w:rsid w:val="00256AF8"/>
    <w:rsid w:val="002631EF"/>
    <w:rsid w:val="00283D33"/>
    <w:rsid w:val="00296ED8"/>
    <w:rsid w:val="002B042B"/>
    <w:rsid w:val="002C7103"/>
    <w:rsid w:val="002E0663"/>
    <w:rsid w:val="002F68E3"/>
    <w:rsid w:val="00304C81"/>
    <w:rsid w:val="00337328"/>
    <w:rsid w:val="00384495"/>
    <w:rsid w:val="00390DEF"/>
    <w:rsid w:val="003970A9"/>
    <w:rsid w:val="003C27F7"/>
    <w:rsid w:val="003C7C22"/>
    <w:rsid w:val="003E54A9"/>
    <w:rsid w:val="00403CB7"/>
    <w:rsid w:val="0040676E"/>
    <w:rsid w:val="0042313E"/>
    <w:rsid w:val="0044445D"/>
    <w:rsid w:val="00461FF8"/>
    <w:rsid w:val="004649FF"/>
    <w:rsid w:val="0048091E"/>
    <w:rsid w:val="00486CCC"/>
    <w:rsid w:val="004C1E2B"/>
    <w:rsid w:val="004C7606"/>
    <w:rsid w:val="004E21F3"/>
    <w:rsid w:val="004E4C1C"/>
    <w:rsid w:val="00501ADF"/>
    <w:rsid w:val="00530BA4"/>
    <w:rsid w:val="005454B5"/>
    <w:rsid w:val="0056494B"/>
    <w:rsid w:val="00567B0E"/>
    <w:rsid w:val="00571143"/>
    <w:rsid w:val="00592F08"/>
    <w:rsid w:val="005B484B"/>
    <w:rsid w:val="005C295C"/>
    <w:rsid w:val="005D047D"/>
    <w:rsid w:val="005D4CD1"/>
    <w:rsid w:val="0060669E"/>
    <w:rsid w:val="00613D73"/>
    <w:rsid w:val="00627A36"/>
    <w:rsid w:val="00633DEE"/>
    <w:rsid w:val="006343EE"/>
    <w:rsid w:val="00647470"/>
    <w:rsid w:val="00653DD1"/>
    <w:rsid w:val="00661038"/>
    <w:rsid w:val="00670834"/>
    <w:rsid w:val="006B63F7"/>
    <w:rsid w:val="006C0082"/>
    <w:rsid w:val="006C7997"/>
    <w:rsid w:val="006C7CA9"/>
    <w:rsid w:val="006D619F"/>
    <w:rsid w:val="00700A14"/>
    <w:rsid w:val="007123FF"/>
    <w:rsid w:val="0072033C"/>
    <w:rsid w:val="00724434"/>
    <w:rsid w:val="00733126"/>
    <w:rsid w:val="00766DA5"/>
    <w:rsid w:val="007B4638"/>
    <w:rsid w:val="007B4E9C"/>
    <w:rsid w:val="007D0A53"/>
    <w:rsid w:val="007D0EEE"/>
    <w:rsid w:val="007E2881"/>
    <w:rsid w:val="00812B67"/>
    <w:rsid w:val="0081581F"/>
    <w:rsid w:val="00837025"/>
    <w:rsid w:val="0084374E"/>
    <w:rsid w:val="00855F65"/>
    <w:rsid w:val="00884C4A"/>
    <w:rsid w:val="008B2897"/>
    <w:rsid w:val="008D3B3E"/>
    <w:rsid w:val="00920EEB"/>
    <w:rsid w:val="00937150"/>
    <w:rsid w:val="00956EB4"/>
    <w:rsid w:val="00961C2A"/>
    <w:rsid w:val="00961D0E"/>
    <w:rsid w:val="00962F4A"/>
    <w:rsid w:val="009B1210"/>
    <w:rsid w:val="009C30C8"/>
    <w:rsid w:val="009D1ADB"/>
    <w:rsid w:val="009E36E2"/>
    <w:rsid w:val="009F2B6E"/>
    <w:rsid w:val="00A01352"/>
    <w:rsid w:val="00A22D13"/>
    <w:rsid w:val="00A26055"/>
    <w:rsid w:val="00A60755"/>
    <w:rsid w:val="00A96067"/>
    <w:rsid w:val="00AB21DF"/>
    <w:rsid w:val="00AC7CBE"/>
    <w:rsid w:val="00AD14EE"/>
    <w:rsid w:val="00AE232F"/>
    <w:rsid w:val="00AE4740"/>
    <w:rsid w:val="00B02963"/>
    <w:rsid w:val="00B173E0"/>
    <w:rsid w:val="00B204E7"/>
    <w:rsid w:val="00B330C9"/>
    <w:rsid w:val="00B3700C"/>
    <w:rsid w:val="00B6072E"/>
    <w:rsid w:val="00B86086"/>
    <w:rsid w:val="00BA27FC"/>
    <w:rsid w:val="00C06198"/>
    <w:rsid w:val="00C2330C"/>
    <w:rsid w:val="00C251D7"/>
    <w:rsid w:val="00C257CC"/>
    <w:rsid w:val="00C36E63"/>
    <w:rsid w:val="00C4070F"/>
    <w:rsid w:val="00C533E8"/>
    <w:rsid w:val="00C81B6B"/>
    <w:rsid w:val="00C83E1D"/>
    <w:rsid w:val="00C946F7"/>
    <w:rsid w:val="00CA6E28"/>
    <w:rsid w:val="00CC10CA"/>
    <w:rsid w:val="00CF7922"/>
    <w:rsid w:val="00D00D68"/>
    <w:rsid w:val="00D21841"/>
    <w:rsid w:val="00D34B9A"/>
    <w:rsid w:val="00D5169F"/>
    <w:rsid w:val="00D57492"/>
    <w:rsid w:val="00D70984"/>
    <w:rsid w:val="00D70F6A"/>
    <w:rsid w:val="00D903F6"/>
    <w:rsid w:val="00DB506C"/>
    <w:rsid w:val="00E01B34"/>
    <w:rsid w:val="00E06AFC"/>
    <w:rsid w:val="00E30C65"/>
    <w:rsid w:val="00E41C12"/>
    <w:rsid w:val="00E45464"/>
    <w:rsid w:val="00E55F84"/>
    <w:rsid w:val="00E57A73"/>
    <w:rsid w:val="00E60246"/>
    <w:rsid w:val="00E652A3"/>
    <w:rsid w:val="00E80C4D"/>
    <w:rsid w:val="00EB157C"/>
    <w:rsid w:val="00EB6A55"/>
    <w:rsid w:val="00F1344C"/>
    <w:rsid w:val="00F158C8"/>
    <w:rsid w:val="00F3395F"/>
    <w:rsid w:val="00F44874"/>
    <w:rsid w:val="00FD695D"/>
    <w:rsid w:val="00FE16B1"/>
    <w:rsid w:val="00FF30F5"/>
    <w:rsid w:val="00FF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C81"/>
    <w:pPr>
      <w:ind w:leftChars="400" w:left="840"/>
    </w:pPr>
  </w:style>
  <w:style w:type="table" w:styleId="a4">
    <w:name w:val="Table Grid"/>
    <w:basedOn w:val="a1"/>
    <w:uiPriority w:val="59"/>
    <w:rsid w:val="0030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61FF8"/>
    <w:pPr>
      <w:tabs>
        <w:tab w:val="center" w:pos="4252"/>
        <w:tab w:val="right" w:pos="8504"/>
      </w:tabs>
      <w:snapToGrid w:val="0"/>
    </w:pPr>
  </w:style>
  <w:style w:type="character" w:customStyle="1" w:styleId="a6">
    <w:name w:val="ヘッダー (文字)"/>
    <w:basedOn w:val="a0"/>
    <w:link w:val="a5"/>
    <w:uiPriority w:val="99"/>
    <w:rsid w:val="00461FF8"/>
  </w:style>
  <w:style w:type="paragraph" w:styleId="a7">
    <w:name w:val="footer"/>
    <w:basedOn w:val="a"/>
    <w:link w:val="a8"/>
    <w:uiPriority w:val="99"/>
    <w:unhideWhenUsed/>
    <w:rsid w:val="00461FF8"/>
    <w:pPr>
      <w:tabs>
        <w:tab w:val="center" w:pos="4252"/>
        <w:tab w:val="right" w:pos="8504"/>
      </w:tabs>
      <w:snapToGrid w:val="0"/>
    </w:pPr>
  </w:style>
  <w:style w:type="character" w:customStyle="1" w:styleId="a8">
    <w:name w:val="フッター (文字)"/>
    <w:basedOn w:val="a0"/>
    <w:link w:val="a7"/>
    <w:uiPriority w:val="99"/>
    <w:rsid w:val="00461FF8"/>
  </w:style>
  <w:style w:type="paragraph" w:styleId="a9">
    <w:name w:val="Balloon Text"/>
    <w:basedOn w:val="a"/>
    <w:link w:val="aa"/>
    <w:uiPriority w:val="99"/>
    <w:semiHidden/>
    <w:unhideWhenUsed/>
    <w:rsid w:val="001909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095F"/>
    <w:rPr>
      <w:rFonts w:asciiTheme="majorHAnsi" w:eastAsiaTheme="majorEastAsia" w:hAnsiTheme="majorHAnsi" w:cstheme="majorBidi"/>
      <w:sz w:val="18"/>
      <w:szCs w:val="18"/>
    </w:rPr>
  </w:style>
  <w:style w:type="paragraph" w:customStyle="1" w:styleId="ab">
    <w:name w:val="一太郎"/>
    <w:uiPriority w:val="99"/>
    <w:rsid w:val="00855F65"/>
    <w:pPr>
      <w:widowControl w:val="0"/>
      <w:wordWrap w:val="0"/>
      <w:autoSpaceDE w:val="0"/>
      <w:autoSpaceDN w:val="0"/>
      <w:adjustRightInd w:val="0"/>
      <w:spacing w:line="416" w:lineRule="exact"/>
      <w:jc w:val="both"/>
    </w:pPr>
    <w:rPr>
      <w:rFonts w:ascii="Century" w:eastAsia="HG丸ｺﾞｼｯｸM-PRO" w:hAnsi="Century" w:cs="HG丸ｺﾞｼｯｸM-PR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C81"/>
    <w:pPr>
      <w:ind w:leftChars="400" w:left="840"/>
    </w:pPr>
  </w:style>
  <w:style w:type="table" w:styleId="a4">
    <w:name w:val="Table Grid"/>
    <w:basedOn w:val="a1"/>
    <w:uiPriority w:val="59"/>
    <w:rsid w:val="0030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61FF8"/>
    <w:pPr>
      <w:tabs>
        <w:tab w:val="center" w:pos="4252"/>
        <w:tab w:val="right" w:pos="8504"/>
      </w:tabs>
      <w:snapToGrid w:val="0"/>
    </w:pPr>
  </w:style>
  <w:style w:type="character" w:customStyle="1" w:styleId="a6">
    <w:name w:val="ヘッダー (文字)"/>
    <w:basedOn w:val="a0"/>
    <w:link w:val="a5"/>
    <w:uiPriority w:val="99"/>
    <w:rsid w:val="00461FF8"/>
  </w:style>
  <w:style w:type="paragraph" w:styleId="a7">
    <w:name w:val="footer"/>
    <w:basedOn w:val="a"/>
    <w:link w:val="a8"/>
    <w:uiPriority w:val="99"/>
    <w:unhideWhenUsed/>
    <w:rsid w:val="00461FF8"/>
    <w:pPr>
      <w:tabs>
        <w:tab w:val="center" w:pos="4252"/>
        <w:tab w:val="right" w:pos="8504"/>
      </w:tabs>
      <w:snapToGrid w:val="0"/>
    </w:pPr>
  </w:style>
  <w:style w:type="character" w:customStyle="1" w:styleId="a8">
    <w:name w:val="フッター (文字)"/>
    <w:basedOn w:val="a0"/>
    <w:link w:val="a7"/>
    <w:uiPriority w:val="99"/>
    <w:rsid w:val="00461FF8"/>
  </w:style>
  <w:style w:type="paragraph" w:styleId="a9">
    <w:name w:val="Balloon Text"/>
    <w:basedOn w:val="a"/>
    <w:link w:val="aa"/>
    <w:uiPriority w:val="99"/>
    <w:semiHidden/>
    <w:unhideWhenUsed/>
    <w:rsid w:val="001909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095F"/>
    <w:rPr>
      <w:rFonts w:asciiTheme="majorHAnsi" w:eastAsiaTheme="majorEastAsia" w:hAnsiTheme="majorHAnsi" w:cstheme="majorBidi"/>
      <w:sz w:val="18"/>
      <w:szCs w:val="18"/>
    </w:rPr>
  </w:style>
  <w:style w:type="paragraph" w:customStyle="1" w:styleId="ab">
    <w:name w:val="一太郎"/>
    <w:uiPriority w:val="99"/>
    <w:rsid w:val="00855F65"/>
    <w:pPr>
      <w:widowControl w:val="0"/>
      <w:wordWrap w:val="0"/>
      <w:autoSpaceDE w:val="0"/>
      <w:autoSpaceDN w:val="0"/>
      <w:adjustRightInd w:val="0"/>
      <w:spacing w:line="416" w:lineRule="exact"/>
      <w:jc w:val="both"/>
    </w:pPr>
    <w:rPr>
      <w:rFonts w:ascii="Century" w:eastAsia="HG丸ｺﾞｼｯｸM-PRO" w:hAnsi="Century" w:cs="HG丸ｺﾞｼｯｸM-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23BB-99AB-4620-9826-47164060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鳥取県庁</cp:lastModifiedBy>
  <cp:revision>2</cp:revision>
  <cp:lastPrinted>2017-07-07T02:59:00Z</cp:lastPrinted>
  <dcterms:created xsi:type="dcterms:W3CDTF">2017-07-07T07:51:00Z</dcterms:created>
  <dcterms:modified xsi:type="dcterms:W3CDTF">2017-07-07T07:51:00Z</dcterms:modified>
</cp:coreProperties>
</file>